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7D13" w14:textId="77777777" w:rsidR="000460FC" w:rsidRDefault="000460FC" w:rsidP="004A7E6C">
      <w:pPr>
        <w:pStyle w:val="NoSpacing"/>
        <w:pBdr>
          <w:bottom w:val="single" w:sz="36" w:space="1" w:color="C45911" w:themeColor="accent2" w:themeShade="BF"/>
        </w:pBdr>
        <w:rPr>
          <w:lang w:val="en-US"/>
        </w:rPr>
      </w:pPr>
    </w:p>
    <w:p w14:paraId="7F503703" w14:textId="69B2C100" w:rsidR="000460FC" w:rsidRDefault="000460FC" w:rsidP="000460FC">
      <w:pPr>
        <w:rPr>
          <w:lang w:val="en-US"/>
        </w:rPr>
      </w:pPr>
    </w:p>
    <w:p w14:paraId="09A2F99E" w14:textId="77777777" w:rsidR="00DE3F8F" w:rsidRPr="000460FC" w:rsidRDefault="00DE3F8F" w:rsidP="000460FC">
      <w:pPr>
        <w:rPr>
          <w:lang w:val="en-US"/>
        </w:rPr>
      </w:pPr>
    </w:p>
    <w:p w14:paraId="435B6A9F" w14:textId="11AA5531" w:rsidR="000460FC" w:rsidRDefault="009772D6" w:rsidP="00DE3F8F">
      <w:pPr>
        <w:jc w:val="center"/>
        <w:rPr>
          <w:noProof/>
          <w:lang w:eastAsia="en-CA"/>
        </w:rPr>
      </w:pPr>
      <w:r>
        <w:rPr>
          <w:noProof/>
        </w:rPr>
        <w:drawing>
          <wp:inline distT="0" distB="0" distL="0" distR="0" wp14:anchorId="52BFA569" wp14:editId="775BAFDD">
            <wp:extent cx="1633946" cy="1003300"/>
            <wp:effectExtent l="0" t="0" r="4445" b="6350"/>
            <wp:docPr id="176377367" name="Picture 1" descr="Saanich Neighbourhood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nich Neighbourhood Pl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3565" cy="1009206"/>
                    </a:xfrm>
                    <a:prstGeom prst="rect">
                      <a:avLst/>
                    </a:prstGeom>
                    <a:noFill/>
                    <a:ln>
                      <a:noFill/>
                    </a:ln>
                  </pic:spPr>
                </pic:pic>
              </a:graphicData>
            </a:graphic>
          </wp:inline>
        </w:drawing>
      </w:r>
    </w:p>
    <w:p w14:paraId="53E3E84F" w14:textId="77777777" w:rsidR="004A7E6C" w:rsidRDefault="004A7E6C" w:rsidP="00DE3F8F">
      <w:pPr>
        <w:jc w:val="center"/>
        <w:rPr>
          <w:noProof/>
          <w:lang w:eastAsia="en-CA"/>
        </w:rPr>
      </w:pPr>
    </w:p>
    <w:p w14:paraId="5822C5A2" w14:textId="77777777" w:rsidR="00DE2050" w:rsidRDefault="00DE2050" w:rsidP="004A7E6C">
      <w:pPr>
        <w:pStyle w:val="NoSpacing"/>
        <w:pBdr>
          <w:bottom w:val="single" w:sz="36" w:space="1" w:color="C45911" w:themeColor="accent2" w:themeShade="BF"/>
        </w:pBdr>
        <w:jc w:val="center"/>
        <w:rPr>
          <w:lang w:val="en-US"/>
        </w:rPr>
      </w:pPr>
    </w:p>
    <w:p w14:paraId="4904C758" w14:textId="77777777" w:rsidR="00DE2050" w:rsidRDefault="00DE2050" w:rsidP="0092496B">
      <w:pPr>
        <w:pStyle w:val="NoSpacing"/>
        <w:jc w:val="center"/>
        <w:rPr>
          <w:lang w:val="en-US"/>
        </w:rPr>
      </w:pPr>
    </w:p>
    <w:p w14:paraId="57605F99" w14:textId="77777777" w:rsidR="00DE2050" w:rsidRDefault="00DE2050" w:rsidP="0092496B">
      <w:pPr>
        <w:pStyle w:val="NoSpacing"/>
        <w:jc w:val="center"/>
        <w:rPr>
          <w:lang w:val="en-US"/>
        </w:rPr>
      </w:pPr>
    </w:p>
    <w:p w14:paraId="27404840" w14:textId="195D6E9A" w:rsidR="00DE2050" w:rsidRPr="009772D6" w:rsidRDefault="00DE2050" w:rsidP="00DE2050">
      <w:pPr>
        <w:pStyle w:val="Heading1"/>
        <w:jc w:val="center"/>
        <w:rPr>
          <w:b/>
          <w:bCs/>
          <w:color w:val="3B3838" w:themeColor="background2" w:themeShade="40"/>
          <w:sz w:val="56"/>
          <w:szCs w:val="56"/>
          <w:lang w:val="en-US"/>
        </w:rPr>
      </w:pPr>
      <w:r w:rsidRPr="009772D6">
        <w:rPr>
          <w:b/>
          <w:bCs/>
          <w:color w:val="3B3838" w:themeColor="background2" w:themeShade="40"/>
          <w:sz w:val="56"/>
          <w:szCs w:val="56"/>
          <w:lang w:val="en-US"/>
        </w:rPr>
        <w:t>Strategic Plan 202</w:t>
      </w:r>
      <w:r w:rsidR="00643609">
        <w:rPr>
          <w:b/>
          <w:bCs/>
          <w:color w:val="3B3838" w:themeColor="background2" w:themeShade="40"/>
          <w:sz w:val="56"/>
          <w:szCs w:val="56"/>
          <w:lang w:val="en-US"/>
        </w:rPr>
        <w:t>3</w:t>
      </w:r>
      <w:r w:rsidRPr="009772D6">
        <w:rPr>
          <w:b/>
          <w:bCs/>
          <w:color w:val="3B3838" w:themeColor="background2" w:themeShade="40"/>
          <w:sz w:val="56"/>
          <w:szCs w:val="56"/>
          <w:lang w:val="en-US"/>
        </w:rPr>
        <w:t xml:space="preserve"> </w:t>
      </w:r>
      <w:r w:rsidR="00502006" w:rsidRPr="009772D6">
        <w:rPr>
          <w:b/>
          <w:bCs/>
          <w:color w:val="3B3838" w:themeColor="background2" w:themeShade="40"/>
          <w:sz w:val="56"/>
          <w:szCs w:val="56"/>
          <w:lang w:val="en-US"/>
        </w:rPr>
        <w:t>to 202</w:t>
      </w:r>
      <w:r w:rsidR="00085E20">
        <w:rPr>
          <w:b/>
          <w:bCs/>
          <w:color w:val="3B3838" w:themeColor="background2" w:themeShade="40"/>
          <w:sz w:val="56"/>
          <w:szCs w:val="56"/>
          <w:lang w:val="en-US"/>
        </w:rPr>
        <w:t>6</w:t>
      </w:r>
    </w:p>
    <w:p w14:paraId="682086A8" w14:textId="77777777" w:rsidR="00502006" w:rsidRDefault="00502006" w:rsidP="00502006">
      <w:pPr>
        <w:rPr>
          <w:lang w:val="en-US"/>
        </w:rPr>
      </w:pPr>
    </w:p>
    <w:p w14:paraId="42DAB8D7" w14:textId="77777777" w:rsidR="00502006" w:rsidRDefault="00502006" w:rsidP="00502006">
      <w:pPr>
        <w:rPr>
          <w:lang w:val="en-US"/>
        </w:rPr>
      </w:pPr>
    </w:p>
    <w:p w14:paraId="5BF1F9D4" w14:textId="77777777" w:rsidR="00502006" w:rsidRDefault="00502006" w:rsidP="00502006">
      <w:pPr>
        <w:rPr>
          <w:lang w:val="en-US"/>
        </w:rPr>
      </w:pPr>
    </w:p>
    <w:p w14:paraId="6D0A1F2B" w14:textId="77777777" w:rsidR="00502006" w:rsidRDefault="00502006" w:rsidP="00502006">
      <w:pPr>
        <w:rPr>
          <w:lang w:val="en-US"/>
        </w:rPr>
      </w:pPr>
    </w:p>
    <w:p w14:paraId="06544864" w14:textId="77777777" w:rsidR="00502006" w:rsidRDefault="00502006" w:rsidP="00502006">
      <w:pPr>
        <w:jc w:val="center"/>
        <w:rPr>
          <w:sz w:val="36"/>
          <w:szCs w:val="36"/>
          <w:lang w:val="en-US"/>
        </w:rPr>
      </w:pPr>
    </w:p>
    <w:p w14:paraId="6A69E55D" w14:textId="7EC4B784" w:rsidR="00502006" w:rsidRDefault="008B0DEF" w:rsidP="00502006">
      <w:pPr>
        <w:jc w:val="center"/>
        <w:rPr>
          <w:sz w:val="36"/>
          <w:szCs w:val="36"/>
          <w:lang w:val="en-US"/>
        </w:rPr>
      </w:pPr>
      <w:r>
        <w:rPr>
          <w:sz w:val="36"/>
          <w:szCs w:val="36"/>
          <w:lang w:val="en-US"/>
        </w:rPr>
        <w:t>August 1</w:t>
      </w:r>
      <w:r w:rsidR="00FC1AA2">
        <w:rPr>
          <w:sz w:val="36"/>
          <w:szCs w:val="36"/>
          <w:lang w:val="en-US"/>
        </w:rPr>
        <w:t>0</w:t>
      </w:r>
      <w:r w:rsidR="0021457C">
        <w:rPr>
          <w:sz w:val="36"/>
          <w:szCs w:val="36"/>
          <w:lang w:val="en-US"/>
        </w:rPr>
        <w:t>, 2023</w:t>
      </w:r>
    </w:p>
    <w:p w14:paraId="7147C983" w14:textId="77777777" w:rsidR="008D4359" w:rsidRPr="00502006" w:rsidRDefault="008D4359" w:rsidP="00502006">
      <w:pPr>
        <w:jc w:val="center"/>
        <w:rPr>
          <w:sz w:val="36"/>
          <w:szCs w:val="36"/>
          <w:lang w:val="en-US"/>
        </w:rPr>
      </w:pPr>
    </w:p>
    <w:p w14:paraId="07BCF1D4" w14:textId="77777777" w:rsidR="00502006" w:rsidRPr="00502006" w:rsidRDefault="00502006" w:rsidP="00502006">
      <w:pPr>
        <w:jc w:val="right"/>
        <w:rPr>
          <w:sz w:val="48"/>
          <w:szCs w:val="48"/>
          <w:lang w:val="en-US"/>
        </w:rPr>
        <w:sectPr w:rsidR="00502006" w:rsidRPr="00502006" w:rsidSect="00435E4B">
          <w:headerReference w:type="even" r:id="rId9"/>
          <w:headerReference w:type="default" r:id="rId10"/>
          <w:footerReference w:type="even" r:id="rId11"/>
          <w:footerReference w:type="default" r:id="rId12"/>
          <w:headerReference w:type="first" r:id="rId13"/>
          <w:footerReference w:type="first" r:id="rId14"/>
          <w:pgSz w:w="12240" w:h="15840"/>
          <w:pgMar w:top="1247" w:right="1247" w:bottom="1247" w:left="1247" w:header="709" w:footer="709" w:gutter="0"/>
          <w:cols w:space="708"/>
          <w:titlePg/>
          <w:docGrid w:linePitch="360"/>
        </w:sectPr>
      </w:pPr>
    </w:p>
    <w:p w14:paraId="4F7BFF61" w14:textId="77777777" w:rsidR="00502006" w:rsidRPr="00F72D97" w:rsidRDefault="007F65CF" w:rsidP="00F72D97">
      <w:pPr>
        <w:pBdr>
          <w:bottom w:val="single" w:sz="36" w:space="1" w:color="C45911" w:themeColor="accent2" w:themeShade="BF"/>
        </w:pBdr>
        <w:rPr>
          <w:b/>
          <w:bCs/>
          <w:color w:val="9924AC"/>
          <w:sz w:val="32"/>
          <w:szCs w:val="32"/>
          <w:lang w:val="en-US"/>
        </w:rPr>
      </w:pPr>
      <w:r w:rsidRPr="00F72D97">
        <w:rPr>
          <w:b/>
          <w:bCs/>
          <w:color w:val="9924AC"/>
          <w:sz w:val="32"/>
          <w:szCs w:val="32"/>
          <w:lang w:val="en-US"/>
        </w:rPr>
        <w:lastRenderedPageBreak/>
        <w:t>TABLE OF CONTENTS</w:t>
      </w:r>
    </w:p>
    <w:p w14:paraId="1C5B635B" w14:textId="77777777" w:rsidR="00055294" w:rsidRDefault="00055294" w:rsidP="00055294">
      <w:pPr>
        <w:pStyle w:val="NoSpacing"/>
        <w:rPr>
          <w:lang w:val="en-US"/>
        </w:rPr>
      </w:pPr>
    </w:p>
    <w:p w14:paraId="065B557D" w14:textId="69C07865" w:rsidR="00D85DA1" w:rsidRDefault="00D85DA1" w:rsidP="00470C55">
      <w:pPr>
        <w:ind w:right="-35"/>
        <w:jc w:val="both"/>
        <w:rPr>
          <w:b/>
          <w:bCs/>
          <w:color w:val="9924AC"/>
          <w:sz w:val="28"/>
          <w:szCs w:val="28"/>
          <w:lang w:val="en-US"/>
        </w:rPr>
      </w:pPr>
      <w:r>
        <w:rPr>
          <w:b/>
          <w:bCs/>
          <w:color w:val="9924AC"/>
          <w:sz w:val="28"/>
          <w:szCs w:val="28"/>
          <w:lang w:val="en-US"/>
        </w:rPr>
        <w:t>Land Acknowledgement………………………………………………………………………………</w:t>
      </w:r>
      <w:r w:rsidR="00C5309F">
        <w:rPr>
          <w:b/>
          <w:bCs/>
          <w:color w:val="9924AC"/>
          <w:sz w:val="28"/>
          <w:szCs w:val="28"/>
          <w:lang w:val="en-US"/>
        </w:rPr>
        <w:t>.</w:t>
      </w:r>
      <w:r>
        <w:rPr>
          <w:b/>
          <w:bCs/>
          <w:color w:val="9924AC"/>
          <w:sz w:val="28"/>
          <w:szCs w:val="28"/>
          <w:lang w:val="en-US"/>
        </w:rPr>
        <w:t>……1</w:t>
      </w:r>
    </w:p>
    <w:p w14:paraId="220CFBAA" w14:textId="785A58DA" w:rsidR="00055294" w:rsidRPr="00D85DA1" w:rsidRDefault="00055294" w:rsidP="00470C55">
      <w:pPr>
        <w:ind w:right="-35"/>
        <w:jc w:val="both"/>
        <w:rPr>
          <w:b/>
          <w:bCs/>
          <w:color w:val="9924AC"/>
          <w:sz w:val="28"/>
          <w:szCs w:val="28"/>
          <w:lang w:val="en-US"/>
        </w:rPr>
      </w:pPr>
      <w:r w:rsidRPr="00D85DA1">
        <w:rPr>
          <w:b/>
          <w:bCs/>
          <w:color w:val="9924AC"/>
          <w:sz w:val="28"/>
          <w:szCs w:val="28"/>
          <w:lang w:val="en-US"/>
        </w:rPr>
        <w:t>Introduction</w:t>
      </w:r>
      <w:r w:rsidR="00DD6C73" w:rsidRPr="00D85DA1">
        <w:rPr>
          <w:b/>
          <w:bCs/>
          <w:color w:val="9924AC"/>
          <w:sz w:val="28"/>
          <w:szCs w:val="28"/>
          <w:lang w:val="en-US"/>
        </w:rPr>
        <w:t>……………………………………………………………………………………………</w:t>
      </w:r>
      <w:r w:rsidR="00FD5412" w:rsidRPr="00D85DA1">
        <w:rPr>
          <w:b/>
          <w:bCs/>
          <w:color w:val="9924AC"/>
          <w:sz w:val="28"/>
          <w:szCs w:val="28"/>
          <w:lang w:val="en-US"/>
        </w:rPr>
        <w:t>…</w:t>
      </w:r>
      <w:r w:rsidR="00831AD3" w:rsidRPr="00D85DA1">
        <w:rPr>
          <w:b/>
          <w:bCs/>
          <w:color w:val="9924AC"/>
          <w:sz w:val="28"/>
          <w:szCs w:val="28"/>
          <w:lang w:val="en-US"/>
        </w:rPr>
        <w:t>……</w:t>
      </w:r>
      <w:r w:rsidR="00443C96">
        <w:rPr>
          <w:b/>
          <w:bCs/>
          <w:color w:val="9924AC"/>
          <w:sz w:val="28"/>
          <w:szCs w:val="28"/>
          <w:lang w:val="en-US"/>
        </w:rPr>
        <w:t>.</w:t>
      </w:r>
      <w:r w:rsidR="00831AD3" w:rsidRPr="00D85DA1">
        <w:rPr>
          <w:b/>
          <w:bCs/>
          <w:color w:val="9924AC"/>
          <w:sz w:val="28"/>
          <w:szCs w:val="28"/>
          <w:lang w:val="en-US"/>
        </w:rPr>
        <w:t>…</w:t>
      </w:r>
      <w:r w:rsidR="00D85DA1">
        <w:rPr>
          <w:b/>
          <w:bCs/>
          <w:color w:val="9924AC"/>
          <w:sz w:val="28"/>
          <w:szCs w:val="28"/>
          <w:lang w:val="en-US"/>
        </w:rPr>
        <w:t>2</w:t>
      </w:r>
    </w:p>
    <w:p w14:paraId="28D5CDEC" w14:textId="47C56CE5" w:rsidR="001321EF" w:rsidRPr="00C5309F" w:rsidRDefault="003C0437" w:rsidP="00470C55">
      <w:pPr>
        <w:ind w:right="-35"/>
        <w:jc w:val="both"/>
        <w:rPr>
          <w:b/>
          <w:bCs/>
          <w:sz w:val="24"/>
          <w:szCs w:val="24"/>
          <w:lang w:val="en-US"/>
        </w:rPr>
      </w:pPr>
      <w:r w:rsidRPr="00D85DA1">
        <w:rPr>
          <w:b/>
          <w:bCs/>
          <w:color w:val="9924AC"/>
          <w:sz w:val="28"/>
          <w:szCs w:val="28"/>
          <w:lang w:val="en-US"/>
        </w:rPr>
        <w:t>Planning</w:t>
      </w:r>
      <w:r w:rsidR="001321EF" w:rsidRPr="00D85DA1">
        <w:rPr>
          <w:b/>
          <w:bCs/>
          <w:color w:val="9924AC"/>
          <w:sz w:val="28"/>
          <w:szCs w:val="28"/>
          <w:lang w:val="en-US"/>
        </w:rPr>
        <w:t xml:space="preserve"> Context</w:t>
      </w:r>
      <w:r w:rsidR="006A0A98" w:rsidRPr="00D85DA1">
        <w:rPr>
          <w:b/>
          <w:bCs/>
          <w:color w:val="9924AC"/>
          <w:sz w:val="28"/>
          <w:szCs w:val="28"/>
          <w:lang w:val="en-US"/>
        </w:rPr>
        <w:t>…………………………………………………………………………………</w:t>
      </w:r>
      <w:r w:rsidR="00D125FB" w:rsidRPr="00D85DA1">
        <w:rPr>
          <w:b/>
          <w:bCs/>
          <w:color w:val="9924AC"/>
          <w:sz w:val="28"/>
          <w:szCs w:val="28"/>
          <w:lang w:val="en-US"/>
        </w:rPr>
        <w:t>……….</w:t>
      </w:r>
      <w:r w:rsidR="00C5309F">
        <w:rPr>
          <w:b/>
          <w:bCs/>
          <w:color w:val="9924AC"/>
          <w:sz w:val="28"/>
          <w:szCs w:val="28"/>
          <w:lang w:val="en-US"/>
        </w:rPr>
        <w:t>.</w:t>
      </w:r>
      <w:r w:rsidR="00443C96">
        <w:rPr>
          <w:b/>
          <w:bCs/>
          <w:color w:val="9924AC"/>
          <w:sz w:val="28"/>
          <w:szCs w:val="28"/>
          <w:lang w:val="en-US"/>
        </w:rPr>
        <w:t>..</w:t>
      </w:r>
      <w:r w:rsidR="006A0A98" w:rsidRPr="00D85DA1">
        <w:rPr>
          <w:b/>
          <w:bCs/>
          <w:color w:val="9924AC"/>
          <w:sz w:val="28"/>
          <w:szCs w:val="28"/>
          <w:lang w:val="en-US"/>
        </w:rPr>
        <w:t>…</w:t>
      </w:r>
      <w:r w:rsidR="00D33860">
        <w:rPr>
          <w:b/>
          <w:bCs/>
          <w:color w:val="9924AC"/>
          <w:sz w:val="28"/>
          <w:szCs w:val="28"/>
          <w:lang w:val="en-US"/>
        </w:rPr>
        <w:t>3</w:t>
      </w:r>
    </w:p>
    <w:p w14:paraId="6D8FE7C5" w14:textId="72CA872C" w:rsidR="000C5336" w:rsidRPr="00D85DA1" w:rsidRDefault="000C5336" w:rsidP="00470C55">
      <w:pPr>
        <w:ind w:right="-35"/>
        <w:jc w:val="both"/>
        <w:rPr>
          <w:b/>
          <w:bCs/>
          <w:color w:val="9924AC"/>
          <w:sz w:val="28"/>
          <w:szCs w:val="28"/>
          <w:lang w:val="en-US"/>
        </w:rPr>
      </w:pPr>
      <w:r w:rsidRPr="00D85DA1">
        <w:rPr>
          <w:b/>
          <w:bCs/>
          <w:color w:val="9924AC"/>
          <w:sz w:val="28"/>
          <w:szCs w:val="28"/>
          <w:lang w:val="en-US"/>
        </w:rPr>
        <w:t>Strategic Direction</w:t>
      </w:r>
      <w:r w:rsidR="009760C3" w:rsidRPr="00D85DA1">
        <w:rPr>
          <w:b/>
          <w:bCs/>
          <w:color w:val="9924AC"/>
          <w:sz w:val="28"/>
          <w:szCs w:val="28"/>
          <w:lang w:val="en-US"/>
        </w:rPr>
        <w:t>…………………………………………………………………………………</w:t>
      </w:r>
      <w:r w:rsidR="00D125FB" w:rsidRPr="00D85DA1">
        <w:rPr>
          <w:b/>
          <w:bCs/>
          <w:color w:val="9924AC"/>
          <w:sz w:val="28"/>
          <w:szCs w:val="28"/>
          <w:lang w:val="en-US"/>
        </w:rPr>
        <w:t>……</w:t>
      </w:r>
      <w:proofErr w:type="gramStart"/>
      <w:r w:rsidR="00D125FB" w:rsidRPr="00D85DA1">
        <w:rPr>
          <w:b/>
          <w:bCs/>
          <w:color w:val="9924AC"/>
          <w:sz w:val="28"/>
          <w:szCs w:val="28"/>
          <w:lang w:val="en-US"/>
        </w:rPr>
        <w:t>…</w:t>
      </w:r>
      <w:r w:rsidR="00C5309F">
        <w:rPr>
          <w:b/>
          <w:bCs/>
          <w:color w:val="9924AC"/>
          <w:sz w:val="28"/>
          <w:szCs w:val="28"/>
          <w:lang w:val="en-US"/>
        </w:rPr>
        <w:t>..</w:t>
      </w:r>
      <w:proofErr w:type="gramEnd"/>
      <w:r w:rsidR="009760C3" w:rsidRPr="00D85DA1">
        <w:rPr>
          <w:b/>
          <w:bCs/>
          <w:color w:val="9924AC"/>
          <w:sz w:val="28"/>
          <w:szCs w:val="28"/>
          <w:lang w:val="en-US"/>
        </w:rPr>
        <w:t>…</w:t>
      </w:r>
      <w:r w:rsidR="00C5309F">
        <w:rPr>
          <w:b/>
          <w:bCs/>
          <w:color w:val="9924AC"/>
          <w:sz w:val="28"/>
          <w:szCs w:val="28"/>
          <w:lang w:val="en-US"/>
        </w:rPr>
        <w:t>6</w:t>
      </w:r>
    </w:p>
    <w:p w14:paraId="620A77A3" w14:textId="3D76373A" w:rsidR="00B91F8A" w:rsidRPr="00C5309F" w:rsidRDefault="00B91F8A" w:rsidP="00470C55">
      <w:pPr>
        <w:pStyle w:val="NoSpacing"/>
        <w:ind w:right="-35"/>
        <w:jc w:val="both"/>
        <w:rPr>
          <w:b/>
          <w:bCs/>
          <w:sz w:val="27"/>
          <w:szCs w:val="27"/>
          <w:lang w:val="en-US"/>
        </w:rPr>
      </w:pPr>
      <w:r w:rsidRPr="006F1E27">
        <w:rPr>
          <w:b/>
          <w:bCs/>
          <w:lang w:val="en-US"/>
        </w:rPr>
        <w:tab/>
      </w:r>
      <w:r w:rsidRPr="00C5309F">
        <w:rPr>
          <w:b/>
          <w:bCs/>
          <w:sz w:val="27"/>
          <w:szCs w:val="27"/>
          <w:lang w:val="en-US"/>
        </w:rPr>
        <w:t>Mission</w:t>
      </w:r>
      <w:r w:rsidR="006D6816" w:rsidRPr="00C5309F">
        <w:rPr>
          <w:b/>
          <w:bCs/>
          <w:sz w:val="27"/>
          <w:szCs w:val="27"/>
          <w:lang w:val="en-US"/>
        </w:rPr>
        <w:t xml:space="preserve"> Statement</w:t>
      </w:r>
      <w:r w:rsidR="006973FF" w:rsidRPr="00C5309F">
        <w:rPr>
          <w:b/>
          <w:bCs/>
          <w:sz w:val="27"/>
          <w:szCs w:val="27"/>
          <w:lang w:val="en-US"/>
        </w:rPr>
        <w:t xml:space="preserve"> </w:t>
      </w:r>
    </w:p>
    <w:p w14:paraId="10770400" w14:textId="77777777" w:rsidR="00C5309F" w:rsidRPr="00C5309F" w:rsidRDefault="006F1E27" w:rsidP="006F1E27">
      <w:pPr>
        <w:pStyle w:val="NoSpacing"/>
        <w:ind w:right="-35" w:firstLine="720"/>
        <w:jc w:val="both"/>
        <w:rPr>
          <w:b/>
          <w:bCs/>
          <w:sz w:val="27"/>
          <w:szCs w:val="27"/>
          <w:lang w:val="en-US"/>
        </w:rPr>
      </w:pPr>
      <w:r w:rsidRPr="00C5309F">
        <w:rPr>
          <w:b/>
          <w:bCs/>
          <w:sz w:val="27"/>
          <w:szCs w:val="27"/>
          <w:lang w:val="en-US"/>
        </w:rPr>
        <w:t xml:space="preserve">Values </w:t>
      </w:r>
    </w:p>
    <w:p w14:paraId="386C3B7D" w14:textId="5749E899" w:rsidR="007F274C" w:rsidRPr="00C5309F" w:rsidRDefault="00C5309F" w:rsidP="006F1E27">
      <w:pPr>
        <w:pStyle w:val="NoSpacing"/>
        <w:ind w:right="-35" w:firstLine="720"/>
        <w:jc w:val="both"/>
        <w:rPr>
          <w:b/>
          <w:bCs/>
          <w:sz w:val="27"/>
          <w:szCs w:val="27"/>
          <w:lang w:val="en-US"/>
        </w:rPr>
      </w:pPr>
      <w:r w:rsidRPr="00C5309F">
        <w:rPr>
          <w:b/>
          <w:bCs/>
          <w:sz w:val="27"/>
          <w:szCs w:val="27"/>
          <w:lang w:val="en-US"/>
        </w:rPr>
        <w:t>Guiding Principles</w:t>
      </w:r>
      <w:r w:rsidR="006F1E27" w:rsidRPr="00C5309F">
        <w:rPr>
          <w:b/>
          <w:bCs/>
          <w:sz w:val="27"/>
          <w:szCs w:val="27"/>
          <w:lang w:val="en-US"/>
        </w:rPr>
        <w:t xml:space="preserve"> </w:t>
      </w:r>
    </w:p>
    <w:p w14:paraId="008331C5" w14:textId="347B704E" w:rsidR="008626E1" w:rsidRPr="00C5309F" w:rsidRDefault="008626E1" w:rsidP="00470C55">
      <w:pPr>
        <w:pStyle w:val="NoSpacing"/>
        <w:ind w:right="-35"/>
        <w:jc w:val="both"/>
        <w:rPr>
          <w:b/>
          <w:bCs/>
          <w:sz w:val="27"/>
          <w:szCs w:val="27"/>
          <w:lang w:val="en-US"/>
        </w:rPr>
      </w:pPr>
      <w:r w:rsidRPr="00C5309F">
        <w:rPr>
          <w:b/>
          <w:bCs/>
          <w:sz w:val="27"/>
          <w:szCs w:val="27"/>
          <w:lang w:val="en-US"/>
        </w:rPr>
        <w:tab/>
      </w:r>
      <w:r w:rsidR="006F1E27" w:rsidRPr="00C5309F">
        <w:rPr>
          <w:b/>
          <w:bCs/>
          <w:sz w:val="27"/>
          <w:szCs w:val="27"/>
          <w:lang w:val="en-US"/>
        </w:rPr>
        <w:t xml:space="preserve">Mandate </w:t>
      </w:r>
    </w:p>
    <w:p w14:paraId="15585B17" w14:textId="7E9024BE" w:rsidR="007F274C" w:rsidRPr="00C5309F" w:rsidRDefault="00D21E22" w:rsidP="00470C55">
      <w:pPr>
        <w:pStyle w:val="NoSpacing"/>
        <w:ind w:right="-35"/>
        <w:jc w:val="both"/>
        <w:rPr>
          <w:b/>
          <w:bCs/>
          <w:sz w:val="27"/>
          <w:szCs w:val="27"/>
          <w:lang w:val="en-US"/>
        </w:rPr>
      </w:pPr>
      <w:r w:rsidRPr="00C5309F">
        <w:rPr>
          <w:b/>
          <w:bCs/>
          <w:sz w:val="27"/>
          <w:szCs w:val="27"/>
          <w:lang w:val="en-US"/>
        </w:rPr>
        <w:tab/>
      </w:r>
      <w:r w:rsidR="00C5309F" w:rsidRPr="00C5309F">
        <w:rPr>
          <w:b/>
          <w:bCs/>
          <w:sz w:val="27"/>
          <w:szCs w:val="27"/>
          <w:lang w:val="en-US"/>
        </w:rPr>
        <w:t>S</w:t>
      </w:r>
      <w:r w:rsidR="007F274C" w:rsidRPr="00C5309F">
        <w:rPr>
          <w:b/>
          <w:bCs/>
          <w:sz w:val="27"/>
          <w:szCs w:val="27"/>
          <w:lang w:val="en-US"/>
        </w:rPr>
        <w:t xml:space="preserve">trategic </w:t>
      </w:r>
      <w:r w:rsidR="00293B09" w:rsidRPr="00C5309F">
        <w:rPr>
          <w:b/>
          <w:bCs/>
          <w:sz w:val="27"/>
          <w:szCs w:val="27"/>
          <w:lang w:val="en-US"/>
        </w:rPr>
        <w:t>Directions</w:t>
      </w:r>
      <w:r w:rsidR="006973FF" w:rsidRPr="00C5309F">
        <w:rPr>
          <w:b/>
          <w:bCs/>
          <w:sz w:val="27"/>
          <w:szCs w:val="27"/>
          <w:lang w:val="en-US"/>
        </w:rPr>
        <w:t xml:space="preserve"> </w:t>
      </w:r>
    </w:p>
    <w:p w14:paraId="7761F873" w14:textId="04854539" w:rsidR="007F274C" w:rsidRDefault="007F274C" w:rsidP="00470C55">
      <w:pPr>
        <w:pStyle w:val="NoSpacing"/>
        <w:ind w:right="-35"/>
        <w:jc w:val="both"/>
        <w:rPr>
          <w:b/>
          <w:bCs/>
          <w:sz w:val="24"/>
          <w:szCs w:val="24"/>
          <w:lang w:val="en-US"/>
        </w:rPr>
      </w:pPr>
    </w:p>
    <w:p w14:paraId="5143C463" w14:textId="27B82655" w:rsidR="009760C3" w:rsidRPr="009760C3" w:rsidRDefault="007F274C" w:rsidP="00470C55">
      <w:pPr>
        <w:pStyle w:val="NoSpacing"/>
        <w:ind w:right="-35"/>
        <w:jc w:val="both"/>
      </w:pPr>
      <w:r w:rsidRPr="00D85DA1">
        <w:rPr>
          <w:b/>
          <w:bCs/>
          <w:color w:val="9924AC"/>
          <w:sz w:val="28"/>
          <w:szCs w:val="28"/>
          <w:lang w:val="en-US"/>
        </w:rPr>
        <w:t>Goals and Strategies</w:t>
      </w:r>
      <w:r w:rsidR="009760C3" w:rsidRPr="00D85DA1">
        <w:rPr>
          <w:b/>
          <w:bCs/>
          <w:color w:val="9924AC"/>
          <w:sz w:val="28"/>
          <w:szCs w:val="28"/>
          <w:lang w:val="en-US"/>
        </w:rPr>
        <w:t>…………………………………………………………………………………</w:t>
      </w:r>
      <w:r w:rsidR="00FB353F" w:rsidRPr="00D85DA1">
        <w:rPr>
          <w:b/>
          <w:bCs/>
          <w:color w:val="9924AC"/>
          <w:sz w:val="28"/>
          <w:szCs w:val="28"/>
          <w:lang w:val="en-US"/>
        </w:rPr>
        <w:t>…….</w:t>
      </w:r>
      <w:r w:rsidR="009760C3" w:rsidRPr="00D85DA1">
        <w:rPr>
          <w:b/>
          <w:bCs/>
          <w:color w:val="9924AC"/>
          <w:sz w:val="28"/>
          <w:szCs w:val="28"/>
          <w:lang w:val="en-US"/>
        </w:rPr>
        <w:t>…</w:t>
      </w:r>
      <w:r w:rsidR="00C324B0">
        <w:rPr>
          <w:b/>
          <w:bCs/>
          <w:color w:val="9924AC"/>
          <w:sz w:val="28"/>
          <w:szCs w:val="28"/>
          <w:lang w:val="en-US"/>
        </w:rPr>
        <w:t>.7</w:t>
      </w:r>
    </w:p>
    <w:p w14:paraId="3C420531" w14:textId="77777777" w:rsidR="00C324B0" w:rsidRDefault="009760C3" w:rsidP="00470C55">
      <w:pPr>
        <w:pStyle w:val="NoSpacing"/>
        <w:ind w:right="-35"/>
        <w:jc w:val="both"/>
        <w:rPr>
          <w:b/>
          <w:bCs/>
          <w:color w:val="1F3864" w:themeColor="accent1" w:themeShade="80"/>
          <w:sz w:val="28"/>
          <w:szCs w:val="28"/>
          <w:lang w:val="en-US"/>
        </w:rPr>
      </w:pPr>
      <w:r>
        <w:rPr>
          <w:b/>
          <w:bCs/>
          <w:color w:val="1F3864" w:themeColor="accent1" w:themeShade="80"/>
          <w:sz w:val="28"/>
          <w:szCs w:val="28"/>
          <w:lang w:val="en-US"/>
        </w:rPr>
        <w:tab/>
      </w:r>
    </w:p>
    <w:p w14:paraId="08083C14" w14:textId="5EA35D60" w:rsidR="00CF3664" w:rsidRPr="00C5309F" w:rsidRDefault="00CB110A" w:rsidP="00C324B0">
      <w:pPr>
        <w:pStyle w:val="NoSpacing"/>
        <w:ind w:right="-35" w:firstLine="720"/>
        <w:jc w:val="both"/>
        <w:rPr>
          <w:b/>
          <w:bCs/>
          <w:sz w:val="27"/>
          <w:szCs w:val="27"/>
          <w:lang w:val="en-US"/>
        </w:rPr>
      </w:pPr>
      <w:r w:rsidRPr="00C5309F">
        <w:rPr>
          <w:b/>
          <w:bCs/>
          <w:sz w:val="27"/>
          <w:szCs w:val="27"/>
          <w:lang w:val="en-US"/>
        </w:rPr>
        <w:t>Direction</w:t>
      </w:r>
      <w:r w:rsidR="00CF3664" w:rsidRPr="00C5309F">
        <w:rPr>
          <w:b/>
          <w:bCs/>
          <w:sz w:val="27"/>
          <w:szCs w:val="27"/>
          <w:lang w:val="en-US"/>
        </w:rPr>
        <w:t xml:space="preserve"> 1: </w:t>
      </w:r>
      <w:r w:rsidR="00AA110D" w:rsidRPr="00C5309F">
        <w:rPr>
          <w:b/>
          <w:bCs/>
          <w:sz w:val="27"/>
          <w:szCs w:val="27"/>
          <w:lang w:val="en-US"/>
        </w:rPr>
        <w:t>Effective Programs and Services</w:t>
      </w:r>
      <w:r w:rsidRPr="00C5309F">
        <w:rPr>
          <w:b/>
          <w:bCs/>
          <w:sz w:val="27"/>
          <w:szCs w:val="27"/>
          <w:lang w:val="en-US"/>
        </w:rPr>
        <w:t xml:space="preserve"> </w:t>
      </w:r>
    </w:p>
    <w:p w14:paraId="3BF806AB" w14:textId="229695CC" w:rsidR="00E86564" w:rsidRPr="00C5309F" w:rsidRDefault="003D3492" w:rsidP="00470C55">
      <w:pPr>
        <w:pStyle w:val="NoSpacing"/>
        <w:ind w:right="-35"/>
        <w:jc w:val="both"/>
        <w:rPr>
          <w:b/>
          <w:bCs/>
          <w:sz w:val="27"/>
          <w:szCs w:val="27"/>
          <w:lang w:val="en-US"/>
        </w:rPr>
      </w:pPr>
      <w:r>
        <w:rPr>
          <w:b/>
          <w:bCs/>
          <w:sz w:val="24"/>
          <w:szCs w:val="24"/>
          <w:lang w:val="en-US"/>
        </w:rPr>
        <w:tab/>
      </w:r>
      <w:r w:rsidRPr="00C5309F">
        <w:rPr>
          <w:b/>
          <w:bCs/>
          <w:sz w:val="27"/>
          <w:szCs w:val="27"/>
          <w:lang w:val="en-US"/>
        </w:rPr>
        <w:t xml:space="preserve">Direction 2: </w:t>
      </w:r>
      <w:r w:rsidR="00AA110D" w:rsidRPr="00C5309F">
        <w:rPr>
          <w:b/>
          <w:bCs/>
          <w:sz w:val="27"/>
          <w:szCs w:val="27"/>
          <w:lang w:val="en-US"/>
        </w:rPr>
        <w:t xml:space="preserve">Strong </w:t>
      </w:r>
      <w:r w:rsidRPr="00C5309F">
        <w:rPr>
          <w:b/>
          <w:bCs/>
          <w:sz w:val="27"/>
          <w:szCs w:val="27"/>
          <w:lang w:val="en-US"/>
        </w:rPr>
        <w:t>Community Relations</w:t>
      </w:r>
      <w:r w:rsidR="00B832E9" w:rsidRPr="00C5309F">
        <w:rPr>
          <w:b/>
          <w:bCs/>
          <w:sz w:val="27"/>
          <w:szCs w:val="27"/>
          <w:lang w:val="en-US"/>
        </w:rPr>
        <w:t xml:space="preserve"> and Awareness</w:t>
      </w:r>
      <w:r w:rsidRPr="00C5309F">
        <w:rPr>
          <w:b/>
          <w:bCs/>
          <w:sz w:val="27"/>
          <w:szCs w:val="27"/>
          <w:lang w:val="en-US"/>
        </w:rPr>
        <w:t xml:space="preserve"> </w:t>
      </w:r>
    </w:p>
    <w:p w14:paraId="365DF0B3" w14:textId="05FD6970" w:rsidR="00E86564" w:rsidRPr="00C5309F" w:rsidRDefault="00BD67F6" w:rsidP="00BD67F6">
      <w:pPr>
        <w:pStyle w:val="NoSpacing"/>
        <w:ind w:right="-35" w:firstLine="720"/>
        <w:jc w:val="both"/>
        <w:rPr>
          <w:b/>
          <w:bCs/>
          <w:sz w:val="27"/>
          <w:szCs w:val="27"/>
          <w:lang w:val="en-US"/>
        </w:rPr>
      </w:pPr>
      <w:r w:rsidRPr="00C5309F">
        <w:rPr>
          <w:b/>
          <w:bCs/>
          <w:sz w:val="27"/>
          <w:szCs w:val="27"/>
          <w:lang w:val="en-US"/>
        </w:rPr>
        <w:t xml:space="preserve">Direction 3: </w:t>
      </w:r>
      <w:r w:rsidR="00AA110D" w:rsidRPr="00C5309F">
        <w:rPr>
          <w:b/>
          <w:bCs/>
          <w:sz w:val="27"/>
          <w:szCs w:val="27"/>
          <w:lang w:val="en-US"/>
        </w:rPr>
        <w:t xml:space="preserve">Sustainable Organization and Governance </w:t>
      </w:r>
    </w:p>
    <w:p w14:paraId="76EC1DA7" w14:textId="5BEE5C74" w:rsidR="007F274C" w:rsidRDefault="007F274C" w:rsidP="00470C55">
      <w:pPr>
        <w:pStyle w:val="NoSpacing"/>
        <w:ind w:right="-35"/>
        <w:jc w:val="both"/>
        <w:rPr>
          <w:b/>
          <w:bCs/>
          <w:color w:val="1F3864" w:themeColor="accent1" w:themeShade="80"/>
          <w:sz w:val="28"/>
          <w:szCs w:val="28"/>
          <w:lang w:val="en-US"/>
        </w:rPr>
      </w:pPr>
    </w:p>
    <w:p w14:paraId="56168C1C" w14:textId="77777777" w:rsidR="000C5336" w:rsidRPr="001321EF" w:rsidRDefault="000C5336" w:rsidP="00055294">
      <w:pPr>
        <w:rPr>
          <w:b/>
          <w:bCs/>
          <w:color w:val="1F3864" w:themeColor="accent1" w:themeShade="80"/>
          <w:sz w:val="28"/>
          <w:szCs w:val="28"/>
          <w:lang w:val="en-US"/>
        </w:rPr>
      </w:pPr>
    </w:p>
    <w:p w14:paraId="7A01C00B" w14:textId="77777777" w:rsidR="00F14785" w:rsidRDefault="00F14785" w:rsidP="00831AD3">
      <w:pPr>
        <w:pStyle w:val="NoSpacing"/>
        <w:rPr>
          <w:b/>
          <w:bCs/>
          <w:sz w:val="24"/>
          <w:szCs w:val="24"/>
          <w:lang w:val="en-US"/>
        </w:rPr>
      </w:pPr>
      <w:r>
        <w:rPr>
          <w:b/>
          <w:bCs/>
          <w:sz w:val="24"/>
          <w:szCs w:val="24"/>
          <w:lang w:val="en-US"/>
        </w:rPr>
        <w:tab/>
      </w:r>
      <w:r>
        <w:rPr>
          <w:b/>
          <w:bCs/>
          <w:sz w:val="24"/>
          <w:szCs w:val="24"/>
          <w:lang w:val="en-US"/>
        </w:rPr>
        <w:tab/>
      </w:r>
      <w:r>
        <w:rPr>
          <w:b/>
          <w:bCs/>
          <w:sz w:val="24"/>
          <w:szCs w:val="24"/>
          <w:lang w:val="en-US"/>
        </w:rPr>
        <w:tab/>
      </w:r>
    </w:p>
    <w:p w14:paraId="726F812B" w14:textId="77777777" w:rsidR="009760C3" w:rsidRPr="009760C3" w:rsidRDefault="009760C3" w:rsidP="00831AD3">
      <w:pPr>
        <w:rPr>
          <w:lang w:val="en-US"/>
        </w:rPr>
      </w:pPr>
    </w:p>
    <w:p w14:paraId="3C730181" w14:textId="77777777" w:rsidR="009760C3" w:rsidRPr="009760C3" w:rsidRDefault="009760C3" w:rsidP="009760C3">
      <w:pPr>
        <w:rPr>
          <w:lang w:val="en-US"/>
        </w:rPr>
      </w:pPr>
    </w:p>
    <w:p w14:paraId="5892F720" w14:textId="77777777" w:rsidR="009760C3" w:rsidRPr="009760C3" w:rsidRDefault="009760C3" w:rsidP="009760C3">
      <w:pPr>
        <w:rPr>
          <w:lang w:val="en-US"/>
        </w:rPr>
      </w:pPr>
    </w:p>
    <w:p w14:paraId="62D5F1A2" w14:textId="77777777" w:rsidR="009760C3" w:rsidRPr="009760C3" w:rsidRDefault="009760C3" w:rsidP="009760C3">
      <w:pPr>
        <w:rPr>
          <w:lang w:val="en-US"/>
        </w:rPr>
      </w:pPr>
    </w:p>
    <w:p w14:paraId="5B7E1518" w14:textId="77777777" w:rsidR="009760C3" w:rsidRPr="009760C3" w:rsidRDefault="009760C3" w:rsidP="009760C3">
      <w:pPr>
        <w:rPr>
          <w:lang w:val="en-US"/>
        </w:rPr>
      </w:pPr>
    </w:p>
    <w:p w14:paraId="78F9F5EF" w14:textId="77777777" w:rsidR="009760C3" w:rsidRPr="009760C3" w:rsidRDefault="009760C3" w:rsidP="009760C3">
      <w:pPr>
        <w:rPr>
          <w:lang w:val="en-US"/>
        </w:rPr>
      </w:pPr>
    </w:p>
    <w:p w14:paraId="0CB2BFB4" w14:textId="4D5D9F1A" w:rsidR="009760C3" w:rsidRDefault="009760C3" w:rsidP="009760C3">
      <w:pPr>
        <w:tabs>
          <w:tab w:val="left" w:pos="8950"/>
        </w:tabs>
        <w:rPr>
          <w:b/>
          <w:bCs/>
          <w:sz w:val="24"/>
          <w:szCs w:val="24"/>
          <w:lang w:val="en-US"/>
        </w:rPr>
      </w:pPr>
      <w:r>
        <w:rPr>
          <w:b/>
          <w:bCs/>
          <w:sz w:val="24"/>
          <w:szCs w:val="24"/>
          <w:lang w:val="en-US"/>
        </w:rPr>
        <w:tab/>
      </w:r>
    </w:p>
    <w:p w14:paraId="79CF7C1A" w14:textId="21B2B327" w:rsidR="009760C3" w:rsidRPr="009760C3" w:rsidRDefault="009760C3" w:rsidP="009760C3">
      <w:pPr>
        <w:tabs>
          <w:tab w:val="left" w:pos="8950"/>
        </w:tabs>
        <w:rPr>
          <w:lang w:val="en-US"/>
        </w:rPr>
        <w:sectPr w:rsidR="009760C3" w:rsidRPr="009760C3" w:rsidSect="00030FF6">
          <w:headerReference w:type="even" r:id="rId15"/>
          <w:headerReference w:type="default" r:id="rId16"/>
          <w:footerReference w:type="default" r:id="rId17"/>
          <w:headerReference w:type="first" r:id="rId18"/>
          <w:pgSz w:w="12240" w:h="15840"/>
          <w:pgMar w:top="907" w:right="1247" w:bottom="1247" w:left="1247" w:header="709" w:footer="709" w:gutter="0"/>
          <w:pgNumType w:start="1"/>
          <w:cols w:space="708"/>
          <w:docGrid w:linePitch="360"/>
        </w:sectPr>
      </w:pPr>
    </w:p>
    <w:p w14:paraId="37048593" w14:textId="42A7022A" w:rsidR="00B91AFD" w:rsidRPr="00F72D97" w:rsidRDefault="00B91AFD" w:rsidP="00B91AFD">
      <w:pPr>
        <w:pStyle w:val="NoSpacing"/>
        <w:pBdr>
          <w:bottom w:val="single" w:sz="36" w:space="1" w:color="C45911" w:themeColor="accent2" w:themeShade="BF"/>
        </w:pBdr>
        <w:rPr>
          <w:b/>
          <w:bCs/>
          <w:color w:val="9924AC"/>
          <w:sz w:val="32"/>
          <w:szCs w:val="32"/>
          <w:lang w:val="en-US"/>
        </w:rPr>
      </w:pPr>
      <w:r>
        <w:rPr>
          <w:b/>
          <w:bCs/>
          <w:color w:val="9924AC"/>
          <w:sz w:val="32"/>
          <w:szCs w:val="32"/>
          <w:lang w:val="en-US"/>
        </w:rPr>
        <w:lastRenderedPageBreak/>
        <w:t>LAND ACKNOWLEDGEMENT</w:t>
      </w:r>
    </w:p>
    <w:p w14:paraId="4A1503F6" w14:textId="77777777" w:rsidR="00090722" w:rsidRDefault="00090722">
      <w:pPr>
        <w:rPr>
          <w:b/>
          <w:bCs/>
          <w:color w:val="9924AC"/>
          <w:sz w:val="32"/>
          <w:szCs w:val="32"/>
          <w:lang w:val="en-US"/>
        </w:rPr>
      </w:pPr>
    </w:p>
    <w:p w14:paraId="6B74F928" w14:textId="7A33B5E5" w:rsidR="00B91AFD" w:rsidRPr="00C324B0" w:rsidRDefault="00090722">
      <w:pPr>
        <w:rPr>
          <w:rFonts w:cstheme="minorHAnsi"/>
          <w:b/>
          <w:bCs/>
          <w:sz w:val="32"/>
          <w:szCs w:val="32"/>
          <w:lang w:val="en-US"/>
        </w:rPr>
      </w:pPr>
      <w:r w:rsidRPr="00C324B0">
        <w:rPr>
          <w:rFonts w:cstheme="minorHAnsi"/>
          <w:sz w:val="27"/>
          <w:szCs w:val="27"/>
          <w:shd w:val="clear" w:color="auto" w:fill="FFFFFF"/>
        </w:rPr>
        <w:t>Saanich Neighbourhood Place is located on the traditional territories of the W̱SÁNEĆ and Songhees Peoples, on whose traditional territories, we live, we learn, we play, and we do our work.</w:t>
      </w:r>
      <w:r w:rsidRPr="00C324B0">
        <w:rPr>
          <w:rFonts w:cstheme="minorHAnsi"/>
          <w:sz w:val="27"/>
          <w:szCs w:val="27"/>
        </w:rPr>
        <w:br/>
      </w:r>
      <w:r w:rsidRPr="00C324B0">
        <w:rPr>
          <w:rFonts w:cstheme="minorHAnsi"/>
          <w:sz w:val="27"/>
          <w:szCs w:val="27"/>
        </w:rPr>
        <w:br/>
      </w:r>
      <w:r w:rsidRPr="00C324B0">
        <w:rPr>
          <w:rFonts w:cstheme="minorHAnsi"/>
          <w:sz w:val="27"/>
          <w:szCs w:val="27"/>
          <w:shd w:val="clear" w:color="auto" w:fill="FFFFFF"/>
        </w:rPr>
        <w:t>We acknowledge that the historical relationship to the land and territories of these peoples continues to this day.</w:t>
      </w:r>
      <w:r w:rsidRPr="00C324B0">
        <w:rPr>
          <w:rFonts w:cstheme="minorHAnsi"/>
          <w:sz w:val="27"/>
          <w:szCs w:val="27"/>
        </w:rPr>
        <w:br/>
      </w:r>
      <w:r w:rsidRPr="00C324B0">
        <w:rPr>
          <w:rFonts w:cstheme="minorHAnsi"/>
          <w:sz w:val="27"/>
          <w:szCs w:val="27"/>
          <w:shd w:val="clear" w:color="auto" w:fill="FFFFFF"/>
        </w:rPr>
        <w:t>​</w:t>
      </w:r>
      <w:r w:rsidRPr="00C324B0">
        <w:rPr>
          <w:rFonts w:cstheme="minorHAnsi"/>
          <w:sz w:val="27"/>
          <w:szCs w:val="27"/>
        </w:rPr>
        <w:br/>
      </w:r>
      <w:r w:rsidRPr="00C324B0">
        <w:rPr>
          <w:rFonts w:cstheme="minorHAnsi"/>
          <w:sz w:val="27"/>
          <w:szCs w:val="27"/>
          <w:shd w:val="clear" w:color="auto" w:fill="FFFFFF"/>
        </w:rPr>
        <w:t>We acknowledge that acts of colonization (such as requiring Indigenous children to attend residential schools and the ongoing high rates of Indigenous children in care), has made many inequities for First Nations, Inuit and Métis people in multiple forms. Despite these acts of colonization, Indigenous people continue to have vibrant communities and cultures. </w:t>
      </w:r>
      <w:r w:rsidRPr="00C324B0">
        <w:rPr>
          <w:rFonts w:cstheme="minorHAnsi"/>
          <w:sz w:val="27"/>
          <w:szCs w:val="27"/>
        </w:rPr>
        <w:br/>
      </w:r>
      <w:r w:rsidRPr="00C324B0">
        <w:rPr>
          <w:rFonts w:cstheme="minorHAnsi"/>
          <w:sz w:val="27"/>
          <w:szCs w:val="27"/>
        </w:rPr>
        <w:br/>
      </w:r>
      <w:r w:rsidRPr="00C324B0">
        <w:rPr>
          <w:rFonts w:cstheme="minorHAnsi"/>
          <w:sz w:val="27"/>
          <w:szCs w:val="27"/>
          <w:shd w:val="clear" w:color="auto" w:fill="FFFFFF"/>
        </w:rPr>
        <w:t>As a family-serving organization, we recognize that we have a responsibility to work towards truth and reconciliation, and to remain open to suggestions and consultations, especially with local Indigenous communities, on how our organization can continue to work towards reconciliation. Through the work we do on territory, we are accountable to the following communities: Esquimalt, Songhees, Tsawout, W̱JOȽEȽP (Tsartlip), Pauquachin, MÁLEXEŁ (Malahat), and Tseycum First Nations.</w:t>
      </w:r>
      <w:r w:rsidRPr="00C324B0">
        <w:rPr>
          <w:rFonts w:cstheme="minorHAnsi"/>
          <w:sz w:val="27"/>
          <w:szCs w:val="27"/>
        </w:rPr>
        <w:br/>
      </w:r>
      <w:r w:rsidRPr="00C324B0">
        <w:rPr>
          <w:rFonts w:cstheme="minorHAnsi"/>
          <w:sz w:val="27"/>
          <w:szCs w:val="27"/>
        </w:rPr>
        <w:br/>
      </w:r>
      <w:r w:rsidRPr="00C324B0">
        <w:rPr>
          <w:rFonts w:cstheme="minorHAnsi"/>
          <w:sz w:val="27"/>
          <w:szCs w:val="27"/>
          <w:shd w:val="clear" w:color="auto" w:fill="FFFFFF"/>
        </w:rPr>
        <w:t>We hope that Saanich Neighbourhood Place acts a gathering space for children, families, and elders to be a safe, welcoming and engaging environment for all people, including Indigenous peoples.</w:t>
      </w:r>
      <w:r w:rsidR="00B91AFD" w:rsidRPr="00C324B0">
        <w:rPr>
          <w:rFonts w:cstheme="minorHAnsi"/>
          <w:b/>
          <w:bCs/>
          <w:sz w:val="32"/>
          <w:szCs w:val="32"/>
          <w:lang w:val="en-US"/>
        </w:rPr>
        <w:br w:type="page"/>
      </w:r>
    </w:p>
    <w:p w14:paraId="24B228B7" w14:textId="5D56F154" w:rsidR="00675009" w:rsidRPr="00F72D97" w:rsidRDefault="007F65CF" w:rsidP="00F72D97">
      <w:pPr>
        <w:pStyle w:val="NoSpacing"/>
        <w:pBdr>
          <w:bottom w:val="single" w:sz="36" w:space="1" w:color="C45911" w:themeColor="accent2" w:themeShade="BF"/>
        </w:pBdr>
        <w:rPr>
          <w:b/>
          <w:bCs/>
          <w:color w:val="9924AC"/>
          <w:sz w:val="32"/>
          <w:szCs w:val="32"/>
          <w:lang w:val="en-US"/>
        </w:rPr>
      </w:pPr>
      <w:r w:rsidRPr="00F72D97">
        <w:rPr>
          <w:b/>
          <w:bCs/>
          <w:color w:val="9924AC"/>
          <w:sz w:val="32"/>
          <w:szCs w:val="32"/>
          <w:lang w:val="en-US"/>
        </w:rPr>
        <w:lastRenderedPageBreak/>
        <w:t>INTRODUCTION</w:t>
      </w:r>
    </w:p>
    <w:p w14:paraId="61D0B78A" w14:textId="77777777" w:rsidR="00A5664D" w:rsidRDefault="00A5664D" w:rsidP="004B75B9">
      <w:pPr>
        <w:pStyle w:val="NoSpacing"/>
        <w:rPr>
          <w:lang w:val="en-US"/>
        </w:rPr>
      </w:pPr>
    </w:p>
    <w:p w14:paraId="08651DBD" w14:textId="0006B70E" w:rsidR="00BE55BD" w:rsidRPr="00C5309F" w:rsidRDefault="005B0652" w:rsidP="001B0ED5">
      <w:pPr>
        <w:pStyle w:val="NoSpacing"/>
        <w:rPr>
          <w:sz w:val="27"/>
          <w:szCs w:val="27"/>
          <w:lang w:val="en-US"/>
        </w:rPr>
      </w:pPr>
      <w:r w:rsidRPr="00C5309F">
        <w:rPr>
          <w:sz w:val="27"/>
          <w:szCs w:val="27"/>
          <w:lang w:val="en-US"/>
        </w:rPr>
        <w:t xml:space="preserve">Saanich Neighbourhood Place </w:t>
      </w:r>
      <w:r w:rsidR="008E5BEB" w:rsidRPr="00C5309F">
        <w:rPr>
          <w:sz w:val="27"/>
          <w:szCs w:val="27"/>
          <w:lang w:val="en-US"/>
        </w:rPr>
        <w:t xml:space="preserve">(SNP) </w:t>
      </w:r>
      <w:r w:rsidR="00B40735" w:rsidRPr="00C5309F">
        <w:rPr>
          <w:sz w:val="27"/>
          <w:szCs w:val="27"/>
          <w:lang w:val="en-US"/>
        </w:rPr>
        <w:t xml:space="preserve">was established in </w:t>
      </w:r>
      <w:r w:rsidRPr="00C5309F">
        <w:rPr>
          <w:sz w:val="27"/>
          <w:szCs w:val="27"/>
          <w:lang w:val="en-US"/>
        </w:rPr>
        <w:t xml:space="preserve">1993 </w:t>
      </w:r>
      <w:r w:rsidR="00B40735" w:rsidRPr="00C5309F">
        <w:rPr>
          <w:sz w:val="27"/>
          <w:szCs w:val="27"/>
          <w:lang w:val="en-US"/>
        </w:rPr>
        <w:t>by local community members</w:t>
      </w:r>
      <w:r w:rsidR="00BE55BD" w:rsidRPr="00C5309F">
        <w:rPr>
          <w:sz w:val="27"/>
          <w:szCs w:val="27"/>
          <w:lang w:val="en-US"/>
        </w:rPr>
        <w:t xml:space="preserve"> who recognized the need for a place where parents with young children could</w:t>
      </w:r>
      <w:r w:rsidR="00AB543B" w:rsidRPr="00C5309F">
        <w:rPr>
          <w:sz w:val="27"/>
          <w:szCs w:val="27"/>
          <w:lang w:val="en-US"/>
        </w:rPr>
        <w:t xml:space="preserve"> come together to share resources and offer each other support. In</w:t>
      </w:r>
      <w:r w:rsidR="000E3B37" w:rsidRPr="00C5309F">
        <w:rPr>
          <w:sz w:val="27"/>
          <w:szCs w:val="27"/>
          <w:lang w:val="en-US"/>
        </w:rPr>
        <w:t xml:space="preserve"> 1</w:t>
      </w:r>
      <w:r w:rsidR="006B19AC" w:rsidRPr="00C5309F">
        <w:rPr>
          <w:sz w:val="27"/>
          <w:szCs w:val="27"/>
          <w:lang w:val="en-US"/>
        </w:rPr>
        <w:t>9</w:t>
      </w:r>
      <w:r w:rsidR="000E3B37" w:rsidRPr="00C5309F">
        <w:rPr>
          <w:sz w:val="27"/>
          <w:szCs w:val="27"/>
          <w:lang w:val="en-US"/>
        </w:rPr>
        <w:t>97 SNP became a registered no</w:t>
      </w:r>
      <w:r w:rsidR="00D33860" w:rsidRPr="00C5309F">
        <w:rPr>
          <w:sz w:val="27"/>
          <w:szCs w:val="27"/>
          <w:lang w:val="en-US"/>
        </w:rPr>
        <w:t>t for pr</w:t>
      </w:r>
      <w:r w:rsidR="000E3B37" w:rsidRPr="00C5309F">
        <w:rPr>
          <w:sz w:val="27"/>
          <w:szCs w:val="27"/>
          <w:lang w:val="en-US"/>
        </w:rPr>
        <w:t xml:space="preserve">ofit family resource </w:t>
      </w:r>
      <w:proofErr w:type="spellStart"/>
      <w:r w:rsidR="000E3B37" w:rsidRPr="00C5309F">
        <w:rPr>
          <w:sz w:val="27"/>
          <w:szCs w:val="27"/>
          <w:lang w:val="en-US"/>
        </w:rPr>
        <w:t>centre</w:t>
      </w:r>
      <w:proofErr w:type="spellEnd"/>
      <w:r w:rsidR="000E3B37" w:rsidRPr="00C5309F">
        <w:rPr>
          <w:sz w:val="27"/>
          <w:szCs w:val="27"/>
          <w:lang w:val="en-US"/>
        </w:rPr>
        <w:t xml:space="preserve"> providing programs and services for families, children and youth. </w:t>
      </w:r>
      <w:r w:rsidR="00AF26DE" w:rsidRPr="00C5309F">
        <w:rPr>
          <w:sz w:val="27"/>
          <w:szCs w:val="27"/>
          <w:lang w:val="en-US"/>
        </w:rPr>
        <w:t xml:space="preserve">Since this time SNP has </w:t>
      </w:r>
      <w:r w:rsidR="00CD59E5" w:rsidRPr="00C5309F">
        <w:rPr>
          <w:sz w:val="27"/>
          <w:szCs w:val="27"/>
          <w:lang w:val="en-US"/>
        </w:rPr>
        <w:t>steadily</w:t>
      </w:r>
      <w:r w:rsidR="00AF26DE" w:rsidRPr="00C5309F">
        <w:rPr>
          <w:sz w:val="27"/>
          <w:szCs w:val="27"/>
          <w:lang w:val="en-US"/>
        </w:rPr>
        <w:t xml:space="preserve"> </w:t>
      </w:r>
      <w:r w:rsidR="002747CD" w:rsidRPr="00C5309F">
        <w:rPr>
          <w:sz w:val="27"/>
          <w:szCs w:val="27"/>
          <w:lang w:val="en-US"/>
        </w:rPr>
        <w:t>increased</w:t>
      </w:r>
      <w:r w:rsidR="009E2BCD" w:rsidRPr="00C5309F">
        <w:rPr>
          <w:sz w:val="27"/>
          <w:szCs w:val="27"/>
          <w:lang w:val="en-US"/>
        </w:rPr>
        <w:t xml:space="preserve"> </w:t>
      </w:r>
      <w:r w:rsidR="00D33860" w:rsidRPr="00C5309F">
        <w:rPr>
          <w:sz w:val="27"/>
          <w:szCs w:val="27"/>
          <w:lang w:val="en-US"/>
        </w:rPr>
        <w:t>its</w:t>
      </w:r>
      <w:r w:rsidR="009E2BCD" w:rsidRPr="00C5309F">
        <w:rPr>
          <w:sz w:val="27"/>
          <w:szCs w:val="27"/>
          <w:lang w:val="en-US"/>
        </w:rPr>
        <w:t xml:space="preserve"> complement of wrap</w:t>
      </w:r>
      <w:r w:rsidR="00CD59E5" w:rsidRPr="00C5309F">
        <w:rPr>
          <w:sz w:val="27"/>
          <w:szCs w:val="27"/>
          <w:lang w:val="en-US"/>
        </w:rPr>
        <w:t>-</w:t>
      </w:r>
      <w:r w:rsidR="009E2BCD" w:rsidRPr="00C5309F">
        <w:rPr>
          <w:sz w:val="27"/>
          <w:szCs w:val="27"/>
          <w:lang w:val="en-US"/>
        </w:rPr>
        <w:t xml:space="preserve">around services to support families across </w:t>
      </w:r>
      <w:r w:rsidR="00D41BEA" w:rsidRPr="00C5309F">
        <w:rPr>
          <w:sz w:val="27"/>
          <w:szCs w:val="27"/>
          <w:lang w:val="en-US"/>
        </w:rPr>
        <w:t xml:space="preserve">Saanich, </w:t>
      </w:r>
      <w:r w:rsidR="00AD340B" w:rsidRPr="00C5309F">
        <w:rPr>
          <w:sz w:val="27"/>
          <w:szCs w:val="27"/>
          <w:lang w:val="en-US"/>
        </w:rPr>
        <w:t xml:space="preserve">as well </w:t>
      </w:r>
      <w:r w:rsidR="00CD59E5" w:rsidRPr="00C5309F">
        <w:rPr>
          <w:sz w:val="27"/>
          <w:szCs w:val="27"/>
          <w:lang w:val="en-US"/>
        </w:rPr>
        <w:t>as establish</w:t>
      </w:r>
      <w:r w:rsidR="00AD340B" w:rsidRPr="00C5309F">
        <w:rPr>
          <w:sz w:val="27"/>
          <w:szCs w:val="27"/>
          <w:lang w:val="en-US"/>
        </w:rPr>
        <w:t xml:space="preserve"> satellite </w:t>
      </w:r>
      <w:r w:rsidR="0041015A" w:rsidRPr="00C5309F">
        <w:rPr>
          <w:sz w:val="27"/>
          <w:szCs w:val="27"/>
          <w:lang w:val="en-US"/>
        </w:rPr>
        <w:t>locations across the region.</w:t>
      </w:r>
      <w:r w:rsidR="00CB256C" w:rsidRPr="00C5309F">
        <w:rPr>
          <w:sz w:val="27"/>
          <w:szCs w:val="27"/>
          <w:lang w:val="en-US"/>
        </w:rPr>
        <w:t xml:space="preserve"> </w:t>
      </w:r>
    </w:p>
    <w:p w14:paraId="5372FB45" w14:textId="1221C095" w:rsidR="00CB256C" w:rsidRPr="00C5309F" w:rsidRDefault="00CB256C" w:rsidP="001B0ED5">
      <w:pPr>
        <w:pStyle w:val="NoSpacing"/>
        <w:rPr>
          <w:sz w:val="27"/>
          <w:szCs w:val="27"/>
          <w:lang w:val="en-US"/>
        </w:rPr>
      </w:pPr>
    </w:p>
    <w:p w14:paraId="08C92C6A" w14:textId="44A5077B" w:rsidR="00502CF6" w:rsidRPr="00C5309F" w:rsidRDefault="00CB256C" w:rsidP="00502CF6">
      <w:pPr>
        <w:pStyle w:val="NoSpacing"/>
        <w:rPr>
          <w:sz w:val="27"/>
          <w:szCs w:val="27"/>
          <w:lang w:val="en-US"/>
        </w:rPr>
      </w:pPr>
      <w:r w:rsidRPr="00C5309F">
        <w:rPr>
          <w:sz w:val="27"/>
          <w:szCs w:val="27"/>
          <w:lang w:val="en-US"/>
        </w:rPr>
        <w:t>In 2021</w:t>
      </w:r>
      <w:r w:rsidR="00C453C9" w:rsidRPr="00C5309F">
        <w:rPr>
          <w:sz w:val="27"/>
          <w:szCs w:val="27"/>
          <w:lang w:val="en-US"/>
        </w:rPr>
        <w:t>,</w:t>
      </w:r>
      <w:r w:rsidRPr="00C5309F">
        <w:rPr>
          <w:sz w:val="27"/>
          <w:szCs w:val="27"/>
          <w:lang w:val="en-US"/>
        </w:rPr>
        <w:t xml:space="preserve"> SNP </w:t>
      </w:r>
      <w:r w:rsidR="00CE1802" w:rsidRPr="00C5309F">
        <w:rPr>
          <w:sz w:val="27"/>
          <w:szCs w:val="27"/>
          <w:lang w:val="en-US"/>
        </w:rPr>
        <w:t xml:space="preserve">opened Saanich Neighbourhood Place Child and Family Centre, </w:t>
      </w:r>
      <w:r w:rsidR="009A1F45" w:rsidRPr="00C5309F">
        <w:rPr>
          <w:sz w:val="27"/>
          <w:szCs w:val="27"/>
          <w:lang w:val="en-US"/>
        </w:rPr>
        <w:t>which offer</w:t>
      </w:r>
      <w:r w:rsidR="0072397F" w:rsidRPr="00C5309F">
        <w:rPr>
          <w:sz w:val="27"/>
          <w:szCs w:val="27"/>
          <w:lang w:val="en-US"/>
        </w:rPr>
        <w:t xml:space="preserve">s an additional </w:t>
      </w:r>
      <w:r w:rsidR="002619C0" w:rsidRPr="00C5309F">
        <w:rPr>
          <w:sz w:val="27"/>
          <w:szCs w:val="27"/>
          <w:lang w:val="en-US"/>
        </w:rPr>
        <w:t xml:space="preserve">49 </w:t>
      </w:r>
      <w:r w:rsidR="009A1F45" w:rsidRPr="00C5309F">
        <w:rPr>
          <w:sz w:val="27"/>
          <w:szCs w:val="27"/>
          <w:lang w:val="en-US"/>
        </w:rPr>
        <w:t xml:space="preserve">childcare spaces, increasing the number of childcare spaces </w:t>
      </w:r>
      <w:r w:rsidR="002619C0" w:rsidRPr="00C5309F">
        <w:rPr>
          <w:sz w:val="27"/>
          <w:szCs w:val="27"/>
          <w:lang w:val="en-US"/>
        </w:rPr>
        <w:t xml:space="preserve">offered through SNP </w:t>
      </w:r>
      <w:r w:rsidR="00C453C9" w:rsidRPr="00C5309F">
        <w:rPr>
          <w:sz w:val="27"/>
          <w:szCs w:val="27"/>
          <w:lang w:val="en-US"/>
        </w:rPr>
        <w:t xml:space="preserve">from 40 </w:t>
      </w:r>
      <w:r w:rsidR="002619C0" w:rsidRPr="00C5309F">
        <w:rPr>
          <w:sz w:val="27"/>
          <w:szCs w:val="27"/>
          <w:lang w:val="en-US"/>
        </w:rPr>
        <w:t xml:space="preserve">to </w:t>
      </w:r>
      <w:r w:rsidR="00B5301C" w:rsidRPr="00C5309F">
        <w:rPr>
          <w:sz w:val="27"/>
          <w:szCs w:val="27"/>
          <w:lang w:val="en-US"/>
        </w:rPr>
        <w:t>89</w:t>
      </w:r>
      <w:r w:rsidR="0041015A" w:rsidRPr="00C5309F">
        <w:rPr>
          <w:sz w:val="27"/>
          <w:szCs w:val="27"/>
          <w:lang w:val="en-US"/>
        </w:rPr>
        <w:t xml:space="preserve"> and providing additional program space</w:t>
      </w:r>
      <w:r w:rsidR="00B5301C" w:rsidRPr="00C5309F">
        <w:rPr>
          <w:sz w:val="27"/>
          <w:szCs w:val="27"/>
          <w:lang w:val="en-US"/>
        </w:rPr>
        <w:t>.</w:t>
      </w:r>
      <w:r w:rsidR="0063509A" w:rsidRPr="00C5309F">
        <w:rPr>
          <w:sz w:val="27"/>
          <w:szCs w:val="27"/>
          <w:lang w:val="en-US"/>
        </w:rPr>
        <w:t xml:space="preserve"> </w:t>
      </w:r>
      <w:r w:rsidR="00502CF6" w:rsidRPr="00C5309F">
        <w:rPr>
          <w:sz w:val="27"/>
          <w:szCs w:val="27"/>
          <w:lang w:val="en-US"/>
        </w:rPr>
        <w:t xml:space="preserve">Saanich Neighbourhood Place is committed to providing families with </w:t>
      </w:r>
      <w:r w:rsidR="009A4EA3" w:rsidRPr="00C5309F">
        <w:rPr>
          <w:sz w:val="27"/>
          <w:szCs w:val="27"/>
          <w:lang w:val="en-US"/>
        </w:rPr>
        <w:t xml:space="preserve">community-based </w:t>
      </w:r>
      <w:r w:rsidR="00502CF6" w:rsidRPr="00C5309F">
        <w:rPr>
          <w:sz w:val="27"/>
          <w:szCs w:val="27"/>
          <w:lang w:val="en-US"/>
        </w:rPr>
        <w:t>programs and services that enhance their quality of life and sense of well-bein</w:t>
      </w:r>
      <w:r w:rsidR="009A4EA3" w:rsidRPr="00C5309F">
        <w:rPr>
          <w:sz w:val="27"/>
          <w:szCs w:val="27"/>
          <w:lang w:val="en-US"/>
        </w:rPr>
        <w:t>g</w:t>
      </w:r>
      <w:r w:rsidR="00502CF6" w:rsidRPr="00C5309F">
        <w:rPr>
          <w:sz w:val="27"/>
          <w:szCs w:val="27"/>
          <w:lang w:val="en-US"/>
        </w:rPr>
        <w:t xml:space="preserve">. </w:t>
      </w:r>
      <w:r w:rsidR="00F00098" w:rsidRPr="00C5309F">
        <w:rPr>
          <w:sz w:val="27"/>
          <w:szCs w:val="27"/>
          <w:lang w:val="en-US"/>
        </w:rPr>
        <w:t xml:space="preserve">SNP offers a </w:t>
      </w:r>
      <w:r w:rsidR="00502CF6" w:rsidRPr="00C5309F">
        <w:rPr>
          <w:sz w:val="27"/>
          <w:szCs w:val="27"/>
          <w:lang w:val="en-US"/>
        </w:rPr>
        <w:t xml:space="preserve">range of options for </w:t>
      </w:r>
      <w:r w:rsidR="00F00098" w:rsidRPr="00C5309F">
        <w:rPr>
          <w:sz w:val="27"/>
          <w:szCs w:val="27"/>
          <w:lang w:val="en-US"/>
        </w:rPr>
        <w:t xml:space="preserve">children and families to access support and </w:t>
      </w:r>
      <w:r w:rsidR="00CE76F5" w:rsidRPr="00C5309F">
        <w:rPr>
          <w:sz w:val="27"/>
          <w:szCs w:val="27"/>
          <w:lang w:val="en-US"/>
        </w:rPr>
        <w:t>services</w:t>
      </w:r>
      <w:r w:rsidR="00F00098" w:rsidRPr="00C5309F">
        <w:rPr>
          <w:sz w:val="27"/>
          <w:szCs w:val="27"/>
          <w:lang w:val="en-US"/>
        </w:rPr>
        <w:t xml:space="preserve"> </w:t>
      </w:r>
      <w:r w:rsidR="00502CF6" w:rsidRPr="00C5309F">
        <w:rPr>
          <w:sz w:val="27"/>
          <w:szCs w:val="27"/>
          <w:lang w:val="en-US"/>
        </w:rPr>
        <w:t xml:space="preserve">within </w:t>
      </w:r>
      <w:r w:rsidR="00F00098" w:rsidRPr="00C5309F">
        <w:rPr>
          <w:sz w:val="27"/>
          <w:szCs w:val="27"/>
          <w:lang w:val="en-US"/>
        </w:rPr>
        <w:t>their</w:t>
      </w:r>
      <w:r w:rsidR="00502CF6" w:rsidRPr="00C5309F">
        <w:rPr>
          <w:sz w:val="27"/>
          <w:szCs w:val="27"/>
          <w:lang w:val="en-US"/>
        </w:rPr>
        <w:t xml:space="preserve"> community, and</w:t>
      </w:r>
      <w:r w:rsidR="00FC742D" w:rsidRPr="00C5309F">
        <w:rPr>
          <w:sz w:val="27"/>
          <w:szCs w:val="27"/>
          <w:lang w:val="en-US"/>
        </w:rPr>
        <w:t xml:space="preserve"> provide</w:t>
      </w:r>
      <w:r w:rsidR="00D33860" w:rsidRPr="00C5309F">
        <w:rPr>
          <w:sz w:val="27"/>
          <w:szCs w:val="27"/>
          <w:lang w:val="en-US"/>
        </w:rPr>
        <w:t>s</w:t>
      </w:r>
      <w:r w:rsidR="00FC742D" w:rsidRPr="00C5309F">
        <w:rPr>
          <w:sz w:val="27"/>
          <w:szCs w:val="27"/>
          <w:lang w:val="en-US"/>
        </w:rPr>
        <w:t xml:space="preserve"> these services</w:t>
      </w:r>
      <w:r w:rsidR="00502CF6" w:rsidRPr="00C5309F">
        <w:rPr>
          <w:sz w:val="27"/>
          <w:szCs w:val="27"/>
          <w:lang w:val="en-US"/>
        </w:rPr>
        <w:t xml:space="preserve"> in a safe and welcoming environment. </w:t>
      </w:r>
      <w:r w:rsidR="00CE76F5" w:rsidRPr="00C5309F">
        <w:rPr>
          <w:sz w:val="27"/>
          <w:szCs w:val="27"/>
          <w:lang w:val="en-US"/>
        </w:rPr>
        <w:t xml:space="preserve">SNP works to </w:t>
      </w:r>
      <w:r w:rsidR="00502CF6" w:rsidRPr="00C5309F">
        <w:rPr>
          <w:sz w:val="27"/>
          <w:szCs w:val="27"/>
          <w:lang w:val="en-US"/>
        </w:rPr>
        <w:t>reduce isolation and build strong resilient communities</w:t>
      </w:r>
      <w:r w:rsidR="003C32C3" w:rsidRPr="00C5309F">
        <w:rPr>
          <w:sz w:val="27"/>
          <w:szCs w:val="27"/>
          <w:lang w:val="en-US"/>
        </w:rPr>
        <w:t xml:space="preserve"> by connecting people and resources</w:t>
      </w:r>
      <w:r w:rsidR="00502CF6" w:rsidRPr="00C5309F">
        <w:rPr>
          <w:sz w:val="27"/>
          <w:szCs w:val="27"/>
          <w:lang w:val="en-US"/>
        </w:rPr>
        <w:t>.</w:t>
      </w:r>
    </w:p>
    <w:p w14:paraId="28B9A64A" w14:textId="77777777" w:rsidR="00502CF6" w:rsidRPr="00502CF6" w:rsidRDefault="00502CF6" w:rsidP="00502CF6">
      <w:pPr>
        <w:pStyle w:val="NoSpacing"/>
        <w:rPr>
          <w:sz w:val="24"/>
          <w:szCs w:val="24"/>
          <w:lang w:val="en-US"/>
        </w:rPr>
      </w:pPr>
    </w:p>
    <w:p w14:paraId="6C37D936" w14:textId="0C1DE6B8" w:rsidR="003B76A4" w:rsidRPr="00C5309F" w:rsidRDefault="003B76A4" w:rsidP="00502CF6">
      <w:pPr>
        <w:pStyle w:val="NoSpacing"/>
        <w:rPr>
          <w:b/>
          <w:bCs/>
          <w:sz w:val="27"/>
          <w:szCs w:val="27"/>
          <w:lang w:val="en-US"/>
        </w:rPr>
      </w:pPr>
      <w:r w:rsidRPr="00C5309F">
        <w:rPr>
          <w:b/>
          <w:bCs/>
          <w:sz w:val="27"/>
          <w:szCs w:val="27"/>
          <w:lang w:val="en-US"/>
        </w:rPr>
        <w:t>SNP</w:t>
      </w:r>
      <w:r w:rsidR="005134D2" w:rsidRPr="00C5309F">
        <w:rPr>
          <w:b/>
          <w:bCs/>
          <w:sz w:val="27"/>
          <w:szCs w:val="27"/>
          <w:lang w:val="en-US"/>
        </w:rPr>
        <w:t xml:space="preserve"> offers programs and services in four areas:</w:t>
      </w:r>
    </w:p>
    <w:p w14:paraId="28FE37B3" w14:textId="77777777" w:rsidR="003B76A4" w:rsidRPr="00C5309F" w:rsidRDefault="003B76A4" w:rsidP="00502CF6">
      <w:pPr>
        <w:pStyle w:val="NoSpacing"/>
        <w:rPr>
          <w:i/>
          <w:iCs/>
          <w:sz w:val="27"/>
          <w:szCs w:val="27"/>
          <w:lang w:val="en-US"/>
        </w:rPr>
      </w:pPr>
    </w:p>
    <w:p w14:paraId="63DD501A" w14:textId="3594D00C" w:rsidR="00502CF6" w:rsidRPr="00C5309F" w:rsidRDefault="00502CF6" w:rsidP="00502CF6">
      <w:pPr>
        <w:pStyle w:val="NoSpacing"/>
        <w:rPr>
          <w:sz w:val="27"/>
          <w:szCs w:val="27"/>
          <w:lang w:val="en-US"/>
        </w:rPr>
      </w:pPr>
      <w:r w:rsidRPr="00C5309F">
        <w:rPr>
          <w:b/>
          <w:bCs/>
          <w:sz w:val="27"/>
          <w:szCs w:val="27"/>
          <w:lang w:val="en-US"/>
        </w:rPr>
        <w:t>Child and Family Programs</w:t>
      </w:r>
      <w:r w:rsidRPr="00C5309F">
        <w:rPr>
          <w:sz w:val="27"/>
          <w:szCs w:val="27"/>
          <w:lang w:val="en-US"/>
        </w:rPr>
        <w:t xml:space="preserve"> include pre/</w:t>
      </w:r>
      <w:r w:rsidR="0057353F" w:rsidRPr="00C5309F">
        <w:rPr>
          <w:sz w:val="27"/>
          <w:szCs w:val="27"/>
          <w:lang w:val="en-US"/>
        </w:rPr>
        <w:t>post-natal</w:t>
      </w:r>
      <w:r w:rsidRPr="00C5309F">
        <w:rPr>
          <w:sz w:val="27"/>
          <w:szCs w:val="27"/>
          <w:lang w:val="en-US"/>
        </w:rPr>
        <w:t xml:space="preserve"> support and education, family outreach and support, parenting education, specialized programs for Dads and Young Parents, and playgroups for children up to five years of age.</w:t>
      </w:r>
    </w:p>
    <w:p w14:paraId="3C56DC79" w14:textId="77777777" w:rsidR="00502CF6" w:rsidRPr="00C5309F" w:rsidRDefault="00502CF6" w:rsidP="00502CF6">
      <w:pPr>
        <w:pStyle w:val="NoSpacing"/>
        <w:rPr>
          <w:sz w:val="27"/>
          <w:szCs w:val="27"/>
          <w:lang w:val="en-US"/>
        </w:rPr>
      </w:pPr>
    </w:p>
    <w:p w14:paraId="6B54DE6D" w14:textId="77777777" w:rsidR="00502CF6" w:rsidRPr="00C5309F" w:rsidRDefault="00502CF6" w:rsidP="00502CF6">
      <w:pPr>
        <w:pStyle w:val="NoSpacing"/>
        <w:rPr>
          <w:sz w:val="27"/>
          <w:szCs w:val="27"/>
          <w:lang w:val="en-US"/>
        </w:rPr>
      </w:pPr>
      <w:r w:rsidRPr="00C5309F">
        <w:rPr>
          <w:b/>
          <w:bCs/>
          <w:sz w:val="27"/>
          <w:szCs w:val="27"/>
          <w:lang w:val="en-US"/>
        </w:rPr>
        <w:t>Youth Programs</w:t>
      </w:r>
      <w:r w:rsidRPr="00C5309F">
        <w:rPr>
          <w:sz w:val="27"/>
          <w:szCs w:val="27"/>
          <w:lang w:val="en-US"/>
        </w:rPr>
        <w:t xml:space="preserve"> include support groups for youth up to nineteen years of age and individualized outreach and support.</w:t>
      </w:r>
    </w:p>
    <w:p w14:paraId="31E5FEF3" w14:textId="77777777" w:rsidR="00502CF6" w:rsidRPr="00C5309F" w:rsidRDefault="00502CF6" w:rsidP="00502CF6">
      <w:pPr>
        <w:pStyle w:val="NoSpacing"/>
        <w:rPr>
          <w:sz w:val="27"/>
          <w:szCs w:val="27"/>
          <w:lang w:val="en-US"/>
        </w:rPr>
      </w:pPr>
    </w:p>
    <w:p w14:paraId="5F7273C9" w14:textId="11F6D05E" w:rsidR="00502CF6" w:rsidRPr="00C5309F" w:rsidRDefault="00502CF6" w:rsidP="00502CF6">
      <w:pPr>
        <w:pStyle w:val="NoSpacing"/>
        <w:rPr>
          <w:sz w:val="27"/>
          <w:szCs w:val="27"/>
          <w:lang w:val="en-US"/>
        </w:rPr>
      </w:pPr>
      <w:r w:rsidRPr="00C5309F">
        <w:rPr>
          <w:b/>
          <w:bCs/>
          <w:sz w:val="27"/>
          <w:szCs w:val="27"/>
          <w:lang w:val="en-US"/>
        </w:rPr>
        <w:t xml:space="preserve">Food </w:t>
      </w:r>
      <w:r w:rsidR="00C70128" w:rsidRPr="00C5309F">
        <w:rPr>
          <w:b/>
          <w:bCs/>
          <w:sz w:val="27"/>
          <w:szCs w:val="27"/>
          <w:lang w:val="en-US"/>
        </w:rPr>
        <w:t>Equity</w:t>
      </w:r>
      <w:r w:rsidRPr="00C5309F">
        <w:rPr>
          <w:sz w:val="27"/>
          <w:szCs w:val="27"/>
          <w:lang w:val="en-US"/>
        </w:rPr>
        <w:t xml:space="preserve"> programming includes fun and educational cooking classes, access to food resources, a </w:t>
      </w:r>
      <w:r w:rsidR="003D33B2" w:rsidRPr="00C5309F">
        <w:rPr>
          <w:sz w:val="27"/>
          <w:szCs w:val="27"/>
          <w:lang w:val="en-US"/>
        </w:rPr>
        <w:t xml:space="preserve">family dinner program and </w:t>
      </w:r>
      <w:r w:rsidR="008C2084" w:rsidRPr="00C5309F">
        <w:rPr>
          <w:sz w:val="27"/>
          <w:szCs w:val="27"/>
          <w:lang w:val="en-US"/>
        </w:rPr>
        <w:t xml:space="preserve">providing </w:t>
      </w:r>
      <w:r w:rsidR="003D33B2" w:rsidRPr="00C5309F">
        <w:rPr>
          <w:sz w:val="27"/>
          <w:szCs w:val="27"/>
          <w:lang w:val="en-US"/>
        </w:rPr>
        <w:t>healthy snacks for children.</w:t>
      </w:r>
    </w:p>
    <w:p w14:paraId="44D0D91C" w14:textId="77777777" w:rsidR="00502CF6" w:rsidRPr="00C5309F" w:rsidRDefault="00502CF6" w:rsidP="00502CF6">
      <w:pPr>
        <w:pStyle w:val="NoSpacing"/>
        <w:rPr>
          <w:sz w:val="27"/>
          <w:szCs w:val="27"/>
          <w:lang w:val="en-US"/>
        </w:rPr>
      </w:pPr>
      <w:r w:rsidRPr="00C5309F">
        <w:rPr>
          <w:sz w:val="27"/>
          <w:szCs w:val="27"/>
          <w:lang w:val="en-US"/>
        </w:rPr>
        <w:t>​</w:t>
      </w:r>
    </w:p>
    <w:p w14:paraId="382155BA" w14:textId="55B312D8" w:rsidR="00F72D97" w:rsidRPr="00C5309F" w:rsidRDefault="00502CF6" w:rsidP="00502CF6">
      <w:pPr>
        <w:pStyle w:val="NoSpacing"/>
        <w:rPr>
          <w:sz w:val="27"/>
          <w:szCs w:val="27"/>
          <w:lang w:val="en-US"/>
        </w:rPr>
      </w:pPr>
      <w:r w:rsidRPr="00C5309F">
        <w:rPr>
          <w:b/>
          <w:bCs/>
          <w:sz w:val="27"/>
          <w:szCs w:val="27"/>
          <w:lang w:val="en-US"/>
        </w:rPr>
        <w:t>Licensed Childcare</w:t>
      </w:r>
      <w:r w:rsidRPr="00C5309F">
        <w:rPr>
          <w:sz w:val="27"/>
          <w:szCs w:val="27"/>
          <w:lang w:val="en-US"/>
        </w:rPr>
        <w:t xml:space="preserve"> programs include part-day, morning preschool, and full-day childcare for </w:t>
      </w:r>
      <w:r w:rsidR="0072397F" w:rsidRPr="00C5309F">
        <w:rPr>
          <w:sz w:val="27"/>
          <w:szCs w:val="27"/>
          <w:lang w:val="en-US"/>
        </w:rPr>
        <w:t>children</w:t>
      </w:r>
      <w:r w:rsidRPr="00C5309F">
        <w:rPr>
          <w:sz w:val="27"/>
          <w:szCs w:val="27"/>
          <w:lang w:val="en-US"/>
        </w:rPr>
        <w:t xml:space="preserve"> twelve months to five years.</w:t>
      </w:r>
    </w:p>
    <w:p w14:paraId="1BEBCF99" w14:textId="77777777" w:rsidR="00F72D97" w:rsidRDefault="00F72D97" w:rsidP="001B0ED5">
      <w:pPr>
        <w:pStyle w:val="NoSpacing"/>
        <w:rPr>
          <w:sz w:val="24"/>
          <w:szCs w:val="24"/>
          <w:lang w:val="en-US"/>
        </w:rPr>
      </w:pPr>
    </w:p>
    <w:p w14:paraId="781F0F82" w14:textId="47FDA0BC" w:rsidR="001B0ED5" w:rsidRDefault="00CE76F5" w:rsidP="001B0ED5">
      <w:pPr>
        <w:pStyle w:val="NoSpacing"/>
        <w:rPr>
          <w:noProof/>
          <w:sz w:val="24"/>
        </w:rPr>
      </w:pPr>
      <w:r>
        <w:rPr>
          <w:noProof/>
          <w:sz w:val="24"/>
        </w:rPr>
        <w:t xml:space="preserve"> </w:t>
      </w:r>
    </w:p>
    <w:p w14:paraId="2AD2C758" w14:textId="77777777" w:rsidR="00CD6253" w:rsidRDefault="00CD6253" w:rsidP="001B0ED5">
      <w:pPr>
        <w:pStyle w:val="NoSpacing"/>
        <w:rPr>
          <w:noProof/>
          <w:sz w:val="24"/>
        </w:rPr>
      </w:pPr>
    </w:p>
    <w:p w14:paraId="77BF0DAC" w14:textId="064AA9FC" w:rsidR="00952080" w:rsidRDefault="00952080" w:rsidP="005B0652">
      <w:pPr>
        <w:pBdr>
          <w:bottom w:val="single" w:sz="36" w:space="1" w:color="C45911" w:themeColor="accent2" w:themeShade="BF"/>
        </w:pBdr>
        <w:rPr>
          <w:b/>
          <w:bCs/>
          <w:color w:val="612A8A"/>
          <w:sz w:val="28"/>
          <w:szCs w:val="28"/>
          <w:lang w:val="en-US"/>
        </w:rPr>
      </w:pPr>
    </w:p>
    <w:p w14:paraId="7967D460" w14:textId="77777777" w:rsidR="00C5309F" w:rsidRDefault="00C5309F" w:rsidP="005B0652">
      <w:pPr>
        <w:pBdr>
          <w:bottom w:val="single" w:sz="36" w:space="1" w:color="C45911" w:themeColor="accent2" w:themeShade="BF"/>
        </w:pBdr>
        <w:rPr>
          <w:b/>
          <w:bCs/>
          <w:color w:val="612A8A"/>
          <w:sz w:val="28"/>
          <w:szCs w:val="28"/>
          <w:lang w:val="en-US"/>
        </w:rPr>
      </w:pPr>
    </w:p>
    <w:p w14:paraId="66043C7B" w14:textId="79636384" w:rsidR="00537F97" w:rsidRDefault="00537F97" w:rsidP="005B0652">
      <w:pPr>
        <w:pBdr>
          <w:bottom w:val="single" w:sz="36" w:space="1" w:color="C45911" w:themeColor="accent2" w:themeShade="BF"/>
        </w:pBdr>
        <w:rPr>
          <w:b/>
          <w:bCs/>
          <w:color w:val="612A8A"/>
          <w:sz w:val="28"/>
          <w:szCs w:val="28"/>
          <w:lang w:val="en-US"/>
        </w:rPr>
      </w:pPr>
    </w:p>
    <w:p w14:paraId="1FFE75F5" w14:textId="6F082867" w:rsidR="004077FD" w:rsidRPr="00DA6D32" w:rsidRDefault="00774B38" w:rsidP="00DA6D32">
      <w:pPr>
        <w:pBdr>
          <w:bottom w:val="single" w:sz="36" w:space="1" w:color="C45911" w:themeColor="accent2" w:themeShade="BF"/>
        </w:pBdr>
        <w:rPr>
          <w:b/>
          <w:bCs/>
          <w:color w:val="9924AC"/>
          <w:sz w:val="28"/>
          <w:szCs w:val="28"/>
          <w:lang w:val="en-US"/>
        </w:rPr>
      </w:pPr>
      <w:r w:rsidRPr="00DA6D32">
        <w:rPr>
          <w:b/>
          <w:bCs/>
          <w:color w:val="9924AC"/>
          <w:sz w:val="28"/>
          <w:szCs w:val="28"/>
          <w:lang w:val="en-US"/>
        </w:rPr>
        <w:lastRenderedPageBreak/>
        <w:t>P</w:t>
      </w:r>
      <w:r w:rsidR="005626B7" w:rsidRPr="00DA6D32">
        <w:rPr>
          <w:b/>
          <w:bCs/>
          <w:color w:val="9924AC"/>
          <w:sz w:val="28"/>
          <w:szCs w:val="28"/>
          <w:lang w:val="en-US"/>
        </w:rPr>
        <w:t xml:space="preserve">LANNING </w:t>
      </w:r>
      <w:r w:rsidR="007206E3" w:rsidRPr="00DA6D32">
        <w:rPr>
          <w:b/>
          <w:bCs/>
          <w:color w:val="9924AC"/>
          <w:sz w:val="28"/>
          <w:szCs w:val="28"/>
          <w:lang w:val="en-US"/>
        </w:rPr>
        <w:t>CONTEXT</w:t>
      </w:r>
    </w:p>
    <w:p w14:paraId="5F6F826E" w14:textId="6D76EC0D" w:rsidR="00F07D78" w:rsidRPr="00C5309F" w:rsidRDefault="00F07D78" w:rsidP="00263613">
      <w:pPr>
        <w:widowControl w:val="0"/>
        <w:autoSpaceDE w:val="0"/>
        <w:autoSpaceDN w:val="0"/>
        <w:adjustRightInd w:val="0"/>
        <w:spacing w:line="240" w:lineRule="auto"/>
        <w:rPr>
          <w:sz w:val="27"/>
          <w:szCs w:val="27"/>
        </w:rPr>
      </w:pPr>
      <w:r w:rsidRPr="00C5309F">
        <w:rPr>
          <w:noProof/>
          <w:sz w:val="27"/>
          <w:szCs w:val="27"/>
        </w:rPr>
        <w:t>Strategic planning is undertaken regularly to ensure the organization is able to respond to community need effectively, deliver on the organizational mandates, and make decisions about how to use available resources. The following strategic plan was developed using information gathered from client and community stakeholder surveys, an all-staff planning session, and Board and Management planning sessions</w:t>
      </w:r>
      <w:r w:rsidR="00C5309F" w:rsidRPr="00C5309F">
        <w:rPr>
          <w:noProof/>
          <w:sz w:val="27"/>
          <w:szCs w:val="27"/>
        </w:rPr>
        <w:t>.</w:t>
      </w:r>
    </w:p>
    <w:p w14:paraId="156AB53E" w14:textId="313528EB" w:rsidR="00263613" w:rsidRPr="00C5309F" w:rsidRDefault="003F43D4" w:rsidP="00263613">
      <w:pPr>
        <w:widowControl w:val="0"/>
        <w:autoSpaceDE w:val="0"/>
        <w:autoSpaceDN w:val="0"/>
        <w:adjustRightInd w:val="0"/>
        <w:spacing w:line="240" w:lineRule="auto"/>
        <w:rPr>
          <w:sz w:val="27"/>
          <w:szCs w:val="27"/>
        </w:rPr>
      </w:pPr>
      <w:r w:rsidRPr="00C5309F">
        <w:rPr>
          <w:sz w:val="27"/>
          <w:szCs w:val="27"/>
        </w:rPr>
        <w:t xml:space="preserve">The external context in which </w:t>
      </w:r>
      <w:r w:rsidR="00DA6D32" w:rsidRPr="00C5309F">
        <w:rPr>
          <w:sz w:val="27"/>
          <w:szCs w:val="27"/>
        </w:rPr>
        <w:t>Saanich Neighbourhood Place</w:t>
      </w:r>
      <w:r w:rsidR="00537F97" w:rsidRPr="00C5309F">
        <w:rPr>
          <w:sz w:val="27"/>
          <w:szCs w:val="27"/>
        </w:rPr>
        <w:t xml:space="preserve"> (SNP)</w:t>
      </w:r>
      <w:r w:rsidRPr="00C5309F">
        <w:rPr>
          <w:sz w:val="27"/>
          <w:szCs w:val="27"/>
        </w:rPr>
        <w:t xml:space="preserve"> work</w:t>
      </w:r>
      <w:r w:rsidR="00734415" w:rsidRPr="00C5309F">
        <w:rPr>
          <w:sz w:val="27"/>
          <w:szCs w:val="27"/>
        </w:rPr>
        <w:t>s</w:t>
      </w:r>
      <w:r w:rsidRPr="00C5309F">
        <w:rPr>
          <w:sz w:val="27"/>
          <w:szCs w:val="27"/>
        </w:rPr>
        <w:t xml:space="preserve"> continues to change and evolve</w:t>
      </w:r>
      <w:r w:rsidR="006F01B4" w:rsidRPr="00C5309F">
        <w:rPr>
          <w:sz w:val="27"/>
          <w:szCs w:val="27"/>
        </w:rPr>
        <w:t>.</w:t>
      </w:r>
      <w:r w:rsidR="00263613" w:rsidRPr="00C5309F">
        <w:rPr>
          <w:sz w:val="27"/>
          <w:szCs w:val="27"/>
        </w:rPr>
        <w:t xml:space="preserve"> </w:t>
      </w:r>
      <w:r w:rsidR="00007643" w:rsidRPr="00C5309F">
        <w:rPr>
          <w:sz w:val="27"/>
          <w:szCs w:val="27"/>
        </w:rPr>
        <w:t>Saanich is the largest municipality in the Capital Region</w:t>
      </w:r>
      <w:r w:rsidR="00557155" w:rsidRPr="00C5309F">
        <w:rPr>
          <w:sz w:val="27"/>
          <w:szCs w:val="27"/>
        </w:rPr>
        <w:t xml:space="preserve"> District (CRD)</w:t>
      </w:r>
      <w:r w:rsidR="00007643" w:rsidRPr="00C5309F">
        <w:rPr>
          <w:sz w:val="27"/>
          <w:szCs w:val="27"/>
        </w:rPr>
        <w:t>, and the eighth largest in the province.</w:t>
      </w:r>
      <w:r w:rsidR="00E67897" w:rsidRPr="00C5309F">
        <w:rPr>
          <w:sz w:val="27"/>
          <w:szCs w:val="27"/>
        </w:rPr>
        <w:t xml:space="preserve"> The population is projected to g</w:t>
      </w:r>
      <w:r w:rsidR="00945D88" w:rsidRPr="00C5309F">
        <w:rPr>
          <w:sz w:val="27"/>
          <w:szCs w:val="27"/>
        </w:rPr>
        <w:t xml:space="preserve">row by 19% over the next </w:t>
      </w:r>
      <w:r w:rsidR="002955F7" w:rsidRPr="00C5309F">
        <w:rPr>
          <w:sz w:val="27"/>
          <w:szCs w:val="27"/>
        </w:rPr>
        <w:t xml:space="preserve">15 years. </w:t>
      </w:r>
      <w:r w:rsidR="002955F7" w:rsidRPr="00C5309F">
        <w:rPr>
          <w:rFonts w:cstheme="minorHAnsi"/>
          <w:color w:val="000000"/>
          <w:sz w:val="27"/>
          <w:szCs w:val="27"/>
          <w:shd w:val="clear" w:color="auto" w:fill="FFFFFF"/>
        </w:rPr>
        <w:t xml:space="preserve">Not only does the District of Saanich have the greatest number of children and youth ages 0-19 across the CRD at 21,684, but the percentage of the population that is made up of children and youth 0-19 years </w:t>
      </w:r>
      <w:r w:rsidR="0035733E" w:rsidRPr="00C5309F">
        <w:rPr>
          <w:rFonts w:cstheme="minorHAnsi"/>
          <w:color w:val="000000"/>
          <w:sz w:val="27"/>
          <w:szCs w:val="27"/>
          <w:shd w:val="clear" w:color="auto" w:fill="FFFFFF"/>
        </w:rPr>
        <w:t>(</w:t>
      </w:r>
      <w:r w:rsidR="002955F7" w:rsidRPr="00C5309F">
        <w:rPr>
          <w:rFonts w:cstheme="minorHAnsi"/>
          <w:color w:val="000000"/>
          <w:sz w:val="27"/>
          <w:szCs w:val="27"/>
          <w:shd w:val="clear" w:color="auto" w:fill="FFFFFF"/>
        </w:rPr>
        <w:t>18.5%</w:t>
      </w:r>
      <w:r w:rsidR="0035733E" w:rsidRPr="00C5309F">
        <w:rPr>
          <w:rFonts w:cstheme="minorHAnsi"/>
          <w:color w:val="000000"/>
          <w:sz w:val="27"/>
          <w:szCs w:val="27"/>
          <w:shd w:val="clear" w:color="auto" w:fill="FFFFFF"/>
        </w:rPr>
        <w:t>) is greater than surrounding municipalities</w:t>
      </w:r>
      <w:r w:rsidR="00457944" w:rsidRPr="00C5309F">
        <w:rPr>
          <w:rFonts w:cstheme="minorHAnsi"/>
          <w:color w:val="000000"/>
          <w:sz w:val="27"/>
          <w:szCs w:val="27"/>
          <w:shd w:val="clear" w:color="auto" w:fill="FFFFFF"/>
        </w:rPr>
        <w:t xml:space="preserve">. The only regions with greater per capita number of </w:t>
      </w:r>
      <w:r w:rsidR="004F09C2" w:rsidRPr="00C5309F">
        <w:rPr>
          <w:rFonts w:cstheme="minorHAnsi"/>
          <w:color w:val="000000"/>
          <w:sz w:val="27"/>
          <w:szCs w:val="27"/>
          <w:shd w:val="clear" w:color="auto" w:fill="FFFFFF"/>
        </w:rPr>
        <w:t>children and youth are Langford at 22%, Colwood at 21.8% and Sooke at 21%</w:t>
      </w:r>
      <w:r w:rsidR="000C6449" w:rsidRPr="00C5309F">
        <w:rPr>
          <w:rStyle w:val="EndnoteReference"/>
          <w:rFonts w:cstheme="minorHAnsi"/>
          <w:color w:val="000000"/>
          <w:sz w:val="27"/>
          <w:szCs w:val="27"/>
          <w:shd w:val="clear" w:color="auto" w:fill="FFFFFF"/>
        </w:rPr>
        <w:endnoteReference w:id="1"/>
      </w:r>
      <w:r w:rsidR="004F09C2" w:rsidRPr="00C5309F">
        <w:rPr>
          <w:rFonts w:cstheme="minorHAnsi"/>
          <w:color w:val="000000"/>
          <w:sz w:val="27"/>
          <w:szCs w:val="27"/>
          <w:shd w:val="clear" w:color="auto" w:fill="FFFFFF"/>
        </w:rPr>
        <w:t>.</w:t>
      </w:r>
      <w:r w:rsidR="00CA175E" w:rsidRPr="00C5309F">
        <w:rPr>
          <w:rFonts w:cstheme="minorHAnsi"/>
          <w:color w:val="000000"/>
          <w:sz w:val="27"/>
          <w:szCs w:val="27"/>
          <w:shd w:val="clear" w:color="auto" w:fill="FFFFFF"/>
        </w:rPr>
        <w:t xml:space="preserve"> The demographics of Saanich are predicted to change along with the </w:t>
      </w:r>
      <w:r w:rsidR="00557155" w:rsidRPr="00C5309F">
        <w:rPr>
          <w:rFonts w:cstheme="minorHAnsi"/>
          <w:color w:val="000000"/>
          <w:sz w:val="27"/>
          <w:szCs w:val="27"/>
          <w:shd w:val="clear" w:color="auto" w:fill="FFFFFF"/>
        </w:rPr>
        <w:t>CRD with the continued increase in newcomers coming to south Vancouver Island</w:t>
      </w:r>
      <w:r w:rsidR="001C4BED" w:rsidRPr="00C5309F">
        <w:rPr>
          <w:rStyle w:val="EndnoteReference"/>
          <w:rFonts w:cstheme="minorHAnsi"/>
          <w:color w:val="000000"/>
          <w:sz w:val="27"/>
          <w:szCs w:val="27"/>
          <w:shd w:val="clear" w:color="auto" w:fill="FFFFFF"/>
        </w:rPr>
        <w:endnoteReference w:id="2"/>
      </w:r>
      <w:r w:rsidR="00557155" w:rsidRPr="00C5309F">
        <w:rPr>
          <w:rFonts w:cstheme="minorHAnsi"/>
          <w:color w:val="000000"/>
          <w:sz w:val="27"/>
          <w:szCs w:val="27"/>
          <w:shd w:val="clear" w:color="auto" w:fill="FFFFFF"/>
        </w:rPr>
        <w:t>.</w:t>
      </w:r>
      <w:r w:rsidR="00020814" w:rsidRPr="00C5309F">
        <w:rPr>
          <w:sz w:val="27"/>
          <w:szCs w:val="27"/>
          <w:lang w:val="en-US"/>
        </w:rPr>
        <w:t xml:space="preserve"> </w:t>
      </w:r>
    </w:p>
    <w:p w14:paraId="0086FC0D" w14:textId="77777777" w:rsidR="00132E7F" w:rsidRPr="00C5309F" w:rsidRDefault="00E12F7B" w:rsidP="00832AD7">
      <w:pPr>
        <w:widowControl w:val="0"/>
        <w:autoSpaceDE w:val="0"/>
        <w:autoSpaceDN w:val="0"/>
        <w:adjustRightInd w:val="0"/>
        <w:spacing w:line="240" w:lineRule="auto"/>
        <w:rPr>
          <w:rFonts w:cstheme="minorHAnsi"/>
          <w:color w:val="000000"/>
          <w:sz w:val="27"/>
          <w:szCs w:val="27"/>
          <w:shd w:val="clear" w:color="auto" w:fill="FFFFFF"/>
        </w:rPr>
      </w:pPr>
      <w:r w:rsidRPr="00C5309F">
        <w:rPr>
          <w:rFonts w:cstheme="minorHAnsi"/>
          <w:color w:val="000000"/>
          <w:sz w:val="27"/>
          <w:szCs w:val="27"/>
          <w:shd w:val="clear" w:color="auto" w:fill="FFFFFF"/>
        </w:rPr>
        <w:t xml:space="preserve">Saanich </w:t>
      </w:r>
      <w:r w:rsidR="00B1041A" w:rsidRPr="00C5309F">
        <w:rPr>
          <w:rFonts w:cstheme="minorHAnsi"/>
          <w:color w:val="000000"/>
          <w:sz w:val="27"/>
          <w:szCs w:val="27"/>
          <w:shd w:val="clear" w:color="auto" w:fill="FFFFFF"/>
        </w:rPr>
        <w:t>Neighbourhood</w:t>
      </w:r>
      <w:r w:rsidRPr="00C5309F">
        <w:rPr>
          <w:rFonts w:cstheme="minorHAnsi"/>
          <w:color w:val="000000"/>
          <w:sz w:val="27"/>
          <w:szCs w:val="27"/>
          <w:shd w:val="clear" w:color="auto" w:fill="FFFFFF"/>
        </w:rPr>
        <w:t xml:space="preserve"> Place is part of a vibrant non-profit sector in British Columbia. </w:t>
      </w:r>
      <w:r w:rsidR="00C73C1A" w:rsidRPr="00C5309F">
        <w:rPr>
          <w:rFonts w:cstheme="minorHAnsi"/>
          <w:color w:val="000000"/>
          <w:sz w:val="27"/>
          <w:szCs w:val="27"/>
          <w:shd w:val="clear" w:color="auto" w:fill="FFFFFF"/>
        </w:rPr>
        <w:t>There are over 25,000 non</w:t>
      </w:r>
      <w:r w:rsidR="00B32FC3" w:rsidRPr="00C5309F">
        <w:rPr>
          <w:rFonts w:cstheme="minorHAnsi"/>
          <w:color w:val="000000"/>
          <w:sz w:val="27"/>
          <w:szCs w:val="27"/>
          <w:shd w:val="clear" w:color="auto" w:fill="FFFFFF"/>
        </w:rPr>
        <w:t>-</w:t>
      </w:r>
      <w:r w:rsidR="00C73C1A" w:rsidRPr="00C5309F">
        <w:rPr>
          <w:rFonts w:cstheme="minorHAnsi"/>
          <w:color w:val="000000"/>
          <w:sz w:val="27"/>
          <w:szCs w:val="27"/>
          <w:shd w:val="clear" w:color="auto" w:fill="FFFFFF"/>
        </w:rPr>
        <w:t>profit societi</w:t>
      </w:r>
      <w:r w:rsidR="00AC6672" w:rsidRPr="00C5309F">
        <w:rPr>
          <w:rFonts w:cstheme="minorHAnsi"/>
          <w:color w:val="000000"/>
          <w:sz w:val="27"/>
          <w:szCs w:val="27"/>
          <w:shd w:val="clear" w:color="auto" w:fill="FFFFFF"/>
        </w:rPr>
        <w:t xml:space="preserve">es in the province ranging from small </w:t>
      </w:r>
      <w:r w:rsidR="00BE6396" w:rsidRPr="00C5309F">
        <w:rPr>
          <w:rFonts w:cstheme="minorHAnsi"/>
          <w:color w:val="000000"/>
          <w:sz w:val="27"/>
          <w:szCs w:val="27"/>
          <w:shd w:val="clear" w:color="auto" w:fill="FFFFFF"/>
        </w:rPr>
        <w:t>community-based</w:t>
      </w:r>
      <w:r w:rsidR="00AC6672" w:rsidRPr="00C5309F">
        <w:rPr>
          <w:rFonts w:cstheme="minorHAnsi"/>
          <w:color w:val="000000"/>
          <w:sz w:val="27"/>
          <w:szCs w:val="27"/>
          <w:shd w:val="clear" w:color="auto" w:fill="FFFFFF"/>
        </w:rPr>
        <w:t xml:space="preserve"> volunteer </w:t>
      </w:r>
      <w:r w:rsidR="009E59A7" w:rsidRPr="00C5309F">
        <w:rPr>
          <w:rFonts w:cstheme="minorHAnsi"/>
          <w:color w:val="000000"/>
          <w:sz w:val="27"/>
          <w:szCs w:val="27"/>
          <w:shd w:val="clear" w:color="auto" w:fill="FFFFFF"/>
        </w:rPr>
        <w:t>led</w:t>
      </w:r>
      <w:r w:rsidR="00AC6672" w:rsidRPr="00C5309F">
        <w:rPr>
          <w:rFonts w:cstheme="minorHAnsi"/>
          <w:color w:val="000000"/>
          <w:sz w:val="27"/>
          <w:szCs w:val="27"/>
          <w:shd w:val="clear" w:color="auto" w:fill="FFFFFF"/>
        </w:rPr>
        <w:t xml:space="preserve"> groups to large well funded o</w:t>
      </w:r>
      <w:r w:rsidR="00D2069D" w:rsidRPr="00C5309F">
        <w:rPr>
          <w:rFonts w:cstheme="minorHAnsi"/>
          <w:color w:val="000000"/>
          <w:sz w:val="27"/>
          <w:szCs w:val="27"/>
          <w:shd w:val="clear" w:color="auto" w:fill="FFFFFF"/>
        </w:rPr>
        <w:t>rganizations</w:t>
      </w:r>
      <w:r w:rsidR="00BA735D" w:rsidRPr="00C5309F">
        <w:rPr>
          <w:rFonts w:cstheme="minorHAnsi"/>
          <w:color w:val="000000"/>
          <w:sz w:val="27"/>
          <w:szCs w:val="27"/>
          <w:shd w:val="clear" w:color="auto" w:fill="FFFFFF"/>
        </w:rPr>
        <w:t xml:space="preserve">. In terms of Neighbourhood Houses, SNP is one of only 10 such organizations </w:t>
      </w:r>
      <w:r w:rsidR="00125A04" w:rsidRPr="00C5309F">
        <w:rPr>
          <w:rFonts w:cstheme="minorHAnsi"/>
          <w:color w:val="000000"/>
          <w:sz w:val="27"/>
          <w:szCs w:val="27"/>
          <w:shd w:val="clear" w:color="auto" w:fill="FFFFFF"/>
        </w:rPr>
        <w:t xml:space="preserve">in the Capital </w:t>
      </w:r>
      <w:r w:rsidR="007F3B83" w:rsidRPr="00C5309F">
        <w:rPr>
          <w:rFonts w:cstheme="minorHAnsi"/>
          <w:color w:val="000000"/>
          <w:sz w:val="27"/>
          <w:szCs w:val="27"/>
          <w:shd w:val="clear" w:color="auto" w:fill="FFFFFF"/>
        </w:rPr>
        <w:t>Region</w:t>
      </w:r>
      <w:r w:rsidR="009B391E" w:rsidRPr="00C5309F">
        <w:rPr>
          <w:rFonts w:cstheme="minorHAnsi"/>
          <w:color w:val="000000"/>
          <w:sz w:val="27"/>
          <w:szCs w:val="27"/>
          <w:shd w:val="clear" w:color="auto" w:fill="FFFFFF"/>
        </w:rPr>
        <w:t>, and the only</w:t>
      </w:r>
      <w:r w:rsidR="00132E7F" w:rsidRPr="00C5309F">
        <w:rPr>
          <w:rFonts w:cstheme="minorHAnsi"/>
          <w:color w:val="000000"/>
          <w:sz w:val="27"/>
          <w:szCs w:val="27"/>
          <w:shd w:val="clear" w:color="auto" w:fill="FFFFFF"/>
        </w:rPr>
        <w:t xml:space="preserve"> Neighbourhood House that is responsible for an entire region rather than neighbourhood</w:t>
      </w:r>
      <w:r w:rsidR="00D2069D" w:rsidRPr="00C5309F">
        <w:rPr>
          <w:rFonts w:cstheme="minorHAnsi"/>
          <w:color w:val="000000"/>
          <w:sz w:val="27"/>
          <w:szCs w:val="27"/>
          <w:shd w:val="clear" w:color="auto" w:fill="FFFFFF"/>
        </w:rPr>
        <w:t xml:space="preserve">. </w:t>
      </w:r>
    </w:p>
    <w:p w14:paraId="5A2904B3" w14:textId="1EBBC348" w:rsidR="009B34B2" w:rsidRPr="00C5309F" w:rsidRDefault="00D2069D" w:rsidP="00832AD7">
      <w:pPr>
        <w:widowControl w:val="0"/>
        <w:autoSpaceDE w:val="0"/>
        <w:autoSpaceDN w:val="0"/>
        <w:adjustRightInd w:val="0"/>
        <w:spacing w:line="240" w:lineRule="auto"/>
        <w:rPr>
          <w:rFonts w:ascii="Calibri" w:hAnsi="Calibri" w:cs="Calibri"/>
          <w:noProof/>
          <w:sz w:val="27"/>
          <w:szCs w:val="27"/>
        </w:rPr>
      </w:pPr>
      <w:r w:rsidRPr="00C5309F">
        <w:rPr>
          <w:rFonts w:cstheme="minorHAnsi"/>
          <w:color w:val="000000"/>
          <w:sz w:val="27"/>
          <w:szCs w:val="27"/>
          <w:shd w:val="clear" w:color="auto" w:fill="FFFFFF"/>
        </w:rPr>
        <w:t>The non-profit sector</w:t>
      </w:r>
      <w:r w:rsidR="00BE6396" w:rsidRPr="00C5309F">
        <w:rPr>
          <w:rFonts w:cstheme="minorHAnsi"/>
          <w:color w:val="000000"/>
          <w:sz w:val="27"/>
          <w:szCs w:val="27"/>
          <w:shd w:val="clear" w:color="auto" w:fill="FFFFFF"/>
        </w:rPr>
        <w:t xml:space="preserve"> </w:t>
      </w:r>
      <w:r w:rsidR="00B32FC3" w:rsidRPr="00C5309F">
        <w:rPr>
          <w:rFonts w:cstheme="minorHAnsi"/>
          <w:color w:val="000000"/>
          <w:sz w:val="27"/>
          <w:szCs w:val="27"/>
          <w:shd w:val="clear" w:color="auto" w:fill="FFFFFF"/>
        </w:rPr>
        <w:t>contributes</w:t>
      </w:r>
      <w:r w:rsidR="00BE6396" w:rsidRPr="00C5309F">
        <w:rPr>
          <w:rFonts w:cstheme="minorHAnsi"/>
          <w:color w:val="000000"/>
          <w:sz w:val="27"/>
          <w:szCs w:val="27"/>
          <w:shd w:val="clear" w:color="auto" w:fill="FFFFFF"/>
        </w:rPr>
        <w:t xml:space="preserve"> $6.4 billion to BC’s G</w:t>
      </w:r>
      <w:r w:rsidR="00B32FC3" w:rsidRPr="00C5309F">
        <w:rPr>
          <w:rFonts w:cstheme="minorHAnsi"/>
          <w:color w:val="000000"/>
          <w:sz w:val="27"/>
          <w:szCs w:val="27"/>
          <w:shd w:val="clear" w:color="auto" w:fill="FFFFFF"/>
        </w:rPr>
        <w:t>DP and employs 86,00</w:t>
      </w:r>
      <w:r w:rsidR="00707EEF" w:rsidRPr="00C5309F">
        <w:rPr>
          <w:rFonts w:cstheme="minorHAnsi"/>
          <w:color w:val="000000"/>
          <w:sz w:val="27"/>
          <w:szCs w:val="27"/>
          <w:shd w:val="clear" w:color="auto" w:fill="FFFFFF"/>
        </w:rPr>
        <w:t>0</w:t>
      </w:r>
      <w:r w:rsidR="00B32FC3" w:rsidRPr="00C5309F">
        <w:rPr>
          <w:rFonts w:cstheme="minorHAnsi"/>
          <w:color w:val="000000"/>
          <w:sz w:val="27"/>
          <w:szCs w:val="27"/>
          <w:shd w:val="clear" w:color="auto" w:fill="FFFFFF"/>
        </w:rPr>
        <w:t xml:space="preserve"> people. </w:t>
      </w:r>
      <w:r w:rsidR="00B1763C" w:rsidRPr="00C5309F">
        <w:rPr>
          <w:rFonts w:cstheme="minorHAnsi"/>
          <w:color w:val="000000"/>
          <w:sz w:val="27"/>
          <w:szCs w:val="27"/>
          <w:shd w:val="clear" w:color="auto" w:fill="FFFFFF"/>
        </w:rPr>
        <w:t xml:space="preserve">The sector </w:t>
      </w:r>
      <w:r w:rsidR="00697F81" w:rsidRPr="00C5309F">
        <w:rPr>
          <w:rFonts w:cstheme="minorHAnsi"/>
          <w:color w:val="000000"/>
          <w:sz w:val="27"/>
          <w:szCs w:val="27"/>
          <w:shd w:val="clear" w:color="auto" w:fill="FFFFFF"/>
        </w:rPr>
        <w:t xml:space="preserve">plays a vital role in the health and wellbeing of communities </w:t>
      </w:r>
      <w:r w:rsidR="00B1763C" w:rsidRPr="00C5309F">
        <w:rPr>
          <w:rFonts w:cstheme="minorHAnsi"/>
          <w:color w:val="000000"/>
          <w:sz w:val="27"/>
          <w:szCs w:val="27"/>
          <w:shd w:val="clear" w:color="auto" w:fill="FFFFFF"/>
        </w:rPr>
        <w:t xml:space="preserve">and provides critical resources to thousands of people. Despite this important role, the </w:t>
      </w:r>
      <w:r w:rsidR="00A50E34" w:rsidRPr="00C5309F">
        <w:rPr>
          <w:rFonts w:cstheme="minorHAnsi"/>
          <w:color w:val="000000"/>
          <w:sz w:val="27"/>
          <w:szCs w:val="27"/>
          <w:shd w:val="clear" w:color="auto" w:fill="FFFFFF"/>
        </w:rPr>
        <w:t xml:space="preserve">sector is struggling and although many of the issues can be traced to before the pandemic, </w:t>
      </w:r>
      <w:r w:rsidR="00443C96" w:rsidRPr="00C5309F">
        <w:rPr>
          <w:rFonts w:cstheme="minorHAnsi"/>
          <w:color w:val="000000"/>
          <w:sz w:val="27"/>
          <w:szCs w:val="27"/>
          <w:shd w:val="clear" w:color="auto" w:fill="FFFFFF"/>
        </w:rPr>
        <w:t>c</w:t>
      </w:r>
      <w:r w:rsidR="00A50E34" w:rsidRPr="00C5309F">
        <w:rPr>
          <w:rFonts w:cstheme="minorHAnsi"/>
          <w:color w:val="000000"/>
          <w:sz w:val="27"/>
          <w:szCs w:val="27"/>
          <w:shd w:val="clear" w:color="auto" w:fill="FFFFFF"/>
        </w:rPr>
        <w:t>ovid</w:t>
      </w:r>
      <w:r w:rsidR="00443C96" w:rsidRPr="00C5309F">
        <w:rPr>
          <w:rFonts w:cstheme="minorHAnsi"/>
          <w:color w:val="000000"/>
          <w:sz w:val="27"/>
          <w:szCs w:val="27"/>
          <w:shd w:val="clear" w:color="auto" w:fill="FFFFFF"/>
        </w:rPr>
        <w:t>-</w:t>
      </w:r>
      <w:r w:rsidR="00A50E34" w:rsidRPr="00C5309F">
        <w:rPr>
          <w:rFonts w:cstheme="minorHAnsi"/>
          <w:color w:val="000000"/>
          <w:sz w:val="27"/>
          <w:szCs w:val="27"/>
          <w:shd w:val="clear" w:color="auto" w:fill="FFFFFF"/>
        </w:rPr>
        <w:t>19 exacerbated many of these issues</w:t>
      </w:r>
      <w:r w:rsidR="00072C4F" w:rsidRPr="00C5309F">
        <w:rPr>
          <w:rFonts w:cstheme="minorHAnsi"/>
          <w:color w:val="000000"/>
          <w:sz w:val="27"/>
          <w:szCs w:val="27"/>
          <w:shd w:val="clear" w:color="auto" w:fill="FFFFFF"/>
        </w:rPr>
        <w:t xml:space="preserve">. Since the pandemic the sector has seen some </w:t>
      </w:r>
      <w:r w:rsidR="00D7331E" w:rsidRPr="00C5309F">
        <w:rPr>
          <w:rFonts w:cstheme="minorHAnsi"/>
          <w:color w:val="000000"/>
          <w:sz w:val="27"/>
          <w:szCs w:val="27"/>
          <w:shd w:val="clear" w:color="auto" w:fill="FFFFFF"/>
        </w:rPr>
        <w:t>stabilization</w:t>
      </w:r>
      <w:r w:rsidR="00072C4F" w:rsidRPr="00C5309F">
        <w:rPr>
          <w:rFonts w:cstheme="minorHAnsi"/>
          <w:color w:val="000000"/>
          <w:sz w:val="27"/>
          <w:szCs w:val="27"/>
          <w:shd w:val="clear" w:color="auto" w:fill="FFFFFF"/>
        </w:rPr>
        <w:t xml:space="preserve">, especially in terms of ability to deliver programs and re-engage donors, however at the same time, </w:t>
      </w:r>
      <w:r w:rsidR="009A05F7" w:rsidRPr="00C5309F">
        <w:rPr>
          <w:rFonts w:cstheme="minorHAnsi"/>
          <w:color w:val="000000"/>
          <w:sz w:val="27"/>
          <w:szCs w:val="27"/>
          <w:shd w:val="clear" w:color="auto" w:fill="FFFFFF"/>
        </w:rPr>
        <w:t xml:space="preserve">rising costs, stagnant funding, labour shortages and the ending of government emergency funding has </w:t>
      </w:r>
      <w:r w:rsidR="00D97449" w:rsidRPr="00C5309F">
        <w:rPr>
          <w:rFonts w:cstheme="minorHAnsi"/>
          <w:color w:val="000000"/>
          <w:sz w:val="27"/>
          <w:szCs w:val="27"/>
          <w:shd w:val="clear" w:color="auto" w:fill="FFFFFF"/>
        </w:rPr>
        <w:t>continued</w:t>
      </w:r>
      <w:r w:rsidR="00D7331E" w:rsidRPr="00C5309F">
        <w:rPr>
          <w:rFonts w:cstheme="minorHAnsi"/>
          <w:color w:val="000000"/>
          <w:sz w:val="27"/>
          <w:szCs w:val="27"/>
          <w:shd w:val="clear" w:color="auto" w:fill="FFFFFF"/>
        </w:rPr>
        <w:t xml:space="preserve"> to add</w:t>
      </w:r>
      <w:r w:rsidR="00697F81" w:rsidRPr="00C5309F">
        <w:rPr>
          <w:rFonts w:cstheme="minorHAnsi"/>
          <w:color w:val="000000"/>
          <w:sz w:val="27"/>
          <w:szCs w:val="27"/>
          <w:shd w:val="clear" w:color="auto" w:fill="FFFFFF"/>
        </w:rPr>
        <w:t xml:space="preserve"> stressors to the sector.</w:t>
      </w:r>
      <w:r w:rsidR="00D97449" w:rsidRPr="00C5309F">
        <w:rPr>
          <w:rFonts w:cstheme="minorHAnsi"/>
          <w:color w:val="000000"/>
          <w:sz w:val="27"/>
          <w:szCs w:val="27"/>
          <w:shd w:val="clear" w:color="auto" w:fill="FFFFFF"/>
        </w:rPr>
        <w:t xml:space="preserve"> In particular non-profit organizations are facing three critical issues</w:t>
      </w:r>
      <w:r w:rsidR="006646BF" w:rsidRPr="00C5309F">
        <w:rPr>
          <w:rStyle w:val="EndnoteReference"/>
          <w:rFonts w:cstheme="minorHAnsi"/>
          <w:color w:val="000000"/>
          <w:sz w:val="27"/>
          <w:szCs w:val="27"/>
          <w:shd w:val="clear" w:color="auto" w:fill="FFFFFF"/>
        </w:rPr>
        <w:endnoteReference w:id="3"/>
      </w:r>
      <w:r w:rsidR="00D97449" w:rsidRPr="00C5309F">
        <w:rPr>
          <w:rFonts w:cstheme="minorHAnsi"/>
          <w:color w:val="000000"/>
          <w:sz w:val="27"/>
          <w:szCs w:val="27"/>
          <w:shd w:val="clear" w:color="auto" w:fill="FFFFFF"/>
        </w:rPr>
        <w:t>:</w:t>
      </w:r>
    </w:p>
    <w:p w14:paraId="036C316F" w14:textId="181D2BEA" w:rsidR="00724E68" w:rsidRPr="00C5309F" w:rsidRDefault="00724E68" w:rsidP="00724E68">
      <w:pPr>
        <w:widowControl w:val="0"/>
        <w:autoSpaceDE w:val="0"/>
        <w:autoSpaceDN w:val="0"/>
        <w:adjustRightInd w:val="0"/>
        <w:spacing w:line="240" w:lineRule="auto"/>
        <w:rPr>
          <w:sz w:val="27"/>
          <w:szCs w:val="27"/>
        </w:rPr>
      </w:pPr>
      <w:r w:rsidRPr="00C5309F">
        <w:rPr>
          <w:rFonts w:ascii="Calibri" w:hAnsi="Calibri" w:cs="Calibri"/>
          <w:noProof/>
          <w:sz w:val="27"/>
          <w:szCs w:val="27"/>
        </w:rPr>
        <w:t xml:space="preserve">1. </w:t>
      </w:r>
      <w:r w:rsidR="0058205A" w:rsidRPr="00C5309F">
        <w:rPr>
          <w:rFonts w:ascii="Calibri" w:hAnsi="Calibri" w:cs="Calibri"/>
          <w:i/>
          <w:iCs/>
          <w:noProof/>
          <w:sz w:val="27"/>
          <w:szCs w:val="27"/>
        </w:rPr>
        <w:t>Overwhelmed, d</w:t>
      </w:r>
      <w:r w:rsidRPr="00C5309F">
        <w:rPr>
          <w:rFonts w:ascii="Calibri" w:hAnsi="Calibri" w:cs="Calibri"/>
          <w:i/>
          <w:iCs/>
          <w:noProof/>
          <w:sz w:val="27"/>
          <w:szCs w:val="27"/>
        </w:rPr>
        <w:t>oing more with less</w:t>
      </w:r>
      <w:r w:rsidR="0026731E" w:rsidRPr="00C5309F">
        <w:rPr>
          <w:rFonts w:ascii="Calibri" w:hAnsi="Calibri" w:cs="Calibri"/>
          <w:noProof/>
          <w:sz w:val="27"/>
          <w:szCs w:val="27"/>
        </w:rPr>
        <w:t xml:space="preserve"> - </w:t>
      </w:r>
      <w:r w:rsidR="0058205A" w:rsidRPr="00C5309F">
        <w:rPr>
          <w:sz w:val="27"/>
          <w:szCs w:val="27"/>
        </w:rPr>
        <w:t>Non-profit organizations are doing more to meet increasing program and service demands from communities. With rising costs, expenses are increasing while overall revenues are staying the same, meaning non</w:t>
      </w:r>
      <w:r w:rsidR="00443C96" w:rsidRPr="00C5309F">
        <w:rPr>
          <w:sz w:val="27"/>
          <w:szCs w:val="27"/>
        </w:rPr>
        <w:t>-</w:t>
      </w:r>
      <w:r w:rsidR="0058205A" w:rsidRPr="00C5309F">
        <w:rPr>
          <w:sz w:val="27"/>
          <w:szCs w:val="27"/>
        </w:rPr>
        <w:t>profits are doing more with less.</w:t>
      </w:r>
    </w:p>
    <w:p w14:paraId="53D8C00A" w14:textId="2C090D3A" w:rsidR="00AF4B50" w:rsidRPr="00C5309F" w:rsidRDefault="00724E68" w:rsidP="00724E68">
      <w:pPr>
        <w:widowControl w:val="0"/>
        <w:autoSpaceDE w:val="0"/>
        <w:autoSpaceDN w:val="0"/>
        <w:adjustRightInd w:val="0"/>
        <w:spacing w:line="240" w:lineRule="auto"/>
        <w:rPr>
          <w:sz w:val="27"/>
          <w:szCs w:val="27"/>
        </w:rPr>
      </w:pPr>
      <w:r w:rsidRPr="00C5309F">
        <w:rPr>
          <w:rFonts w:ascii="Calibri" w:hAnsi="Calibri" w:cs="Calibri"/>
          <w:noProof/>
          <w:sz w:val="27"/>
          <w:szCs w:val="27"/>
        </w:rPr>
        <w:t xml:space="preserve">2. </w:t>
      </w:r>
      <w:r w:rsidRPr="00C5309F">
        <w:rPr>
          <w:rFonts w:ascii="Calibri" w:hAnsi="Calibri" w:cs="Calibri"/>
          <w:i/>
          <w:iCs/>
          <w:noProof/>
          <w:sz w:val="27"/>
          <w:szCs w:val="27"/>
        </w:rPr>
        <w:t>Facing HR concerns</w:t>
      </w:r>
      <w:r w:rsidR="0026731E" w:rsidRPr="00C5309F">
        <w:rPr>
          <w:rFonts w:ascii="Calibri" w:hAnsi="Calibri" w:cs="Calibri"/>
          <w:noProof/>
          <w:sz w:val="27"/>
          <w:szCs w:val="27"/>
        </w:rPr>
        <w:t xml:space="preserve"> - </w:t>
      </w:r>
      <w:r w:rsidR="00DC2976" w:rsidRPr="00C5309F">
        <w:rPr>
          <w:sz w:val="27"/>
          <w:szCs w:val="27"/>
        </w:rPr>
        <w:t xml:space="preserve">Concerns related to human resources are contributing to feelings of uncertainty, anxiety, and worry about the future. </w:t>
      </w:r>
      <w:r w:rsidR="00D26730" w:rsidRPr="00C5309F">
        <w:rPr>
          <w:sz w:val="27"/>
          <w:szCs w:val="27"/>
        </w:rPr>
        <w:t xml:space="preserve">A) </w:t>
      </w:r>
      <w:r w:rsidR="004929D9" w:rsidRPr="00C5309F">
        <w:rPr>
          <w:sz w:val="27"/>
          <w:szCs w:val="27"/>
        </w:rPr>
        <w:t>There is no</w:t>
      </w:r>
      <w:r w:rsidR="003F502C" w:rsidRPr="00C5309F">
        <w:rPr>
          <w:sz w:val="27"/>
          <w:szCs w:val="27"/>
        </w:rPr>
        <w:t>t</w:t>
      </w:r>
      <w:r w:rsidR="004929D9" w:rsidRPr="00C5309F">
        <w:rPr>
          <w:sz w:val="27"/>
          <w:szCs w:val="27"/>
        </w:rPr>
        <w:t xml:space="preserve"> sufficient funding to </w:t>
      </w:r>
      <w:r w:rsidR="004929D9" w:rsidRPr="00C5309F">
        <w:rPr>
          <w:sz w:val="27"/>
          <w:szCs w:val="27"/>
        </w:rPr>
        <w:lastRenderedPageBreak/>
        <w:t xml:space="preserve">recruit and retain </w:t>
      </w:r>
      <w:r w:rsidR="003F502C" w:rsidRPr="00C5309F">
        <w:rPr>
          <w:sz w:val="27"/>
          <w:szCs w:val="27"/>
        </w:rPr>
        <w:t>qualified</w:t>
      </w:r>
      <w:r w:rsidR="004929D9" w:rsidRPr="00C5309F">
        <w:rPr>
          <w:sz w:val="27"/>
          <w:szCs w:val="27"/>
        </w:rPr>
        <w:t xml:space="preserve"> staff</w:t>
      </w:r>
      <w:r w:rsidR="000E3486" w:rsidRPr="00C5309F">
        <w:rPr>
          <w:sz w:val="27"/>
          <w:szCs w:val="27"/>
        </w:rPr>
        <w:t>, especially</w:t>
      </w:r>
      <w:r w:rsidR="00DC2976" w:rsidRPr="00C5309F">
        <w:rPr>
          <w:sz w:val="27"/>
          <w:szCs w:val="27"/>
        </w:rPr>
        <w:t xml:space="preserve"> </w:t>
      </w:r>
      <w:r w:rsidR="003F502C" w:rsidRPr="00C5309F">
        <w:rPr>
          <w:sz w:val="27"/>
          <w:szCs w:val="27"/>
        </w:rPr>
        <w:t xml:space="preserve">given the need for </w:t>
      </w:r>
      <w:r w:rsidR="00DC2976" w:rsidRPr="00C5309F">
        <w:rPr>
          <w:sz w:val="27"/>
          <w:szCs w:val="27"/>
        </w:rPr>
        <w:t>inflation-adjusted wages, and benefits</w:t>
      </w:r>
      <w:r w:rsidR="000E3486" w:rsidRPr="00C5309F">
        <w:rPr>
          <w:sz w:val="27"/>
          <w:szCs w:val="27"/>
        </w:rPr>
        <w:t>.</w:t>
      </w:r>
      <w:r w:rsidR="00DC2976" w:rsidRPr="00C5309F">
        <w:rPr>
          <w:sz w:val="27"/>
          <w:szCs w:val="27"/>
        </w:rPr>
        <w:t xml:space="preserve"> </w:t>
      </w:r>
      <w:r w:rsidR="00D26730" w:rsidRPr="00C5309F">
        <w:rPr>
          <w:sz w:val="27"/>
          <w:szCs w:val="27"/>
        </w:rPr>
        <w:t xml:space="preserve">B) Staff </w:t>
      </w:r>
      <w:r w:rsidR="00A46633" w:rsidRPr="00C5309F">
        <w:rPr>
          <w:sz w:val="27"/>
          <w:szCs w:val="27"/>
        </w:rPr>
        <w:t xml:space="preserve">are suffering from </w:t>
      </w:r>
      <w:r w:rsidR="00D26730" w:rsidRPr="00C5309F">
        <w:rPr>
          <w:sz w:val="27"/>
          <w:szCs w:val="27"/>
        </w:rPr>
        <w:t xml:space="preserve">burnout, </w:t>
      </w:r>
      <w:r w:rsidR="00A46633" w:rsidRPr="00C5309F">
        <w:rPr>
          <w:sz w:val="27"/>
          <w:szCs w:val="27"/>
        </w:rPr>
        <w:t>stress, work overload and feeling financially stretched and struggling</w:t>
      </w:r>
      <w:r w:rsidR="00394F7E" w:rsidRPr="00C5309F">
        <w:rPr>
          <w:sz w:val="27"/>
          <w:szCs w:val="27"/>
        </w:rPr>
        <w:t>. These conditions are leading to high staff turnover</w:t>
      </w:r>
      <w:r w:rsidR="00AF4B50">
        <w:rPr>
          <w:sz w:val="27"/>
          <w:szCs w:val="27"/>
        </w:rPr>
        <w:t xml:space="preserve"> and organizational instability due to overuse of sick or disability leaves</w:t>
      </w:r>
      <w:r w:rsidR="00D43F72">
        <w:rPr>
          <w:sz w:val="27"/>
          <w:szCs w:val="27"/>
        </w:rPr>
        <w:t>.</w:t>
      </w:r>
      <w:r w:rsidR="00394F7E" w:rsidRPr="00C5309F">
        <w:rPr>
          <w:sz w:val="27"/>
          <w:szCs w:val="27"/>
        </w:rPr>
        <w:t xml:space="preserve"> </w:t>
      </w:r>
    </w:p>
    <w:tbl>
      <w:tblPr>
        <w:tblStyle w:val="GridTable4-Accent21"/>
        <w:tblpPr w:leftFromText="180" w:rightFromText="180" w:vertAnchor="page" w:horzAnchor="margin" w:tblpX="-289" w:tblpY="2581"/>
        <w:tblW w:w="106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794"/>
        <w:gridCol w:w="3245"/>
        <w:gridCol w:w="3600"/>
      </w:tblGrid>
      <w:tr w:rsidR="00AF4B50" w:rsidRPr="003714B8" w14:paraId="365D2B80" w14:textId="77777777" w:rsidTr="00AF4B50">
        <w:trPr>
          <w:cnfStyle w:val="100000000000" w:firstRow="1" w:lastRow="0" w:firstColumn="0" w:lastColumn="0" w:oddVBand="0" w:evenVBand="0" w:oddHBand="0" w:evenHBand="0" w:firstRowFirstColumn="0" w:firstRowLastColumn="0" w:lastRowFirstColumn="0" w:lastRowLastColumn="0"/>
          <w:trHeight w:hRule="exact" w:val="3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70AD47" w:themeFill="accent6"/>
          </w:tcPr>
          <w:p w14:paraId="3D4C228A" w14:textId="77777777" w:rsidR="00AF4B50" w:rsidRPr="003714B8" w:rsidRDefault="00AF4B50" w:rsidP="00AF4B50">
            <w:pPr>
              <w:jc w:val="both"/>
              <w:rPr>
                <w:rFonts w:ascii="Century Gothic" w:hAnsi="Century Gothic"/>
                <w:color w:val="auto"/>
                <w:sz w:val="20"/>
                <w:szCs w:val="20"/>
              </w:rPr>
            </w:pPr>
            <w:r w:rsidRPr="003714B8">
              <w:rPr>
                <w:rFonts w:ascii="Century Gothic" w:hAnsi="Century Gothic"/>
                <w:color w:val="auto"/>
                <w:sz w:val="20"/>
                <w:szCs w:val="20"/>
              </w:rPr>
              <w:t>Strengths</w:t>
            </w:r>
          </w:p>
        </w:tc>
        <w:tc>
          <w:tcPr>
            <w:tcW w:w="3245" w:type="dxa"/>
            <w:tcBorders>
              <w:top w:val="none" w:sz="0" w:space="0" w:color="auto"/>
              <w:left w:val="none" w:sz="0" w:space="0" w:color="auto"/>
              <w:bottom w:val="none" w:sz="0" w:space="0" w:color="auto"/>
              <w:right w:val="none" w:sz="0" w:space="0" w:color="auto"/>
            </w:tcBorders>
            <w:shd w:val="clear" w:color="auto" w:fill="70AD47" w:themeFill="accent6"/>
          </w:tcPr>
          <w:p w14:paraId="2CD5D8FB" w14:textId="77777777" w:rsidR="00AF4B50" w:rsidRPr="003714B8" w:rsidRDefault="00AF4B50" w:rsidP="00AF4B5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3714B8">
              <w:rPr>
                <w:rFonts w:ascii="Century Gothic" w:hAnsi="Century Gothic"/>
                <w:color w:val="auto"/>
                <w:sz w:val="20"/>
                <w:szCs w:val="20"/>
              </w:rPr>
              <w:t>Challenges</w:t>
            </w:r>
          </w:p>
        </w:tc>
        <w:tc>
          <w:tcPr>
            <w:tcW w:w="3600" w:type="dxa"/>
            <w:tcBorders>
              <w:top w:val="none" w:sz="0" w:space="0" w:color="auto"/>
              <w:left w:val="none" w:sz="0" w:space="0" w:color="auto"/>
              <w:bottom w:val="none" w:sz="0" w:space="0" w:color="auto"/>
              <w:right w:val="none" w:sz="0" w:space="0" w:color="auto"/>
            </w:tcBorders>
            <w:shd w:val="clear" w:color="auto" w:fill="70AD47" w:themeFill="accent6"/>
          </w:tcPr>
          <w:p w14:paraId="22F1EEA6" w14:textId="77777777" w:rsidR="00AF4B50" w:rsidRPr="003714B8" w:rsidRDefault="00AF4B50" w:rsidP="00AF4B50">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0"/>
                <w:szCs w:val="20"/>
              </w:rPr>
            </w:pPr>
            <w:r w:rsidRPr="003714B8">
              <w:rPr>
                <w:rFonts w:ascii="Century Gothic" w:hAnsi="Century Gothic"/>
                <w:color w:val="auto"/>
                <w:sz w:val="20"/>
                <w:szCs w:val="20"/>
              </w:rPr>
              <w:t>Opportunities</w:t>
            </w:r>
          </w:p>
        </w:tc>
      </w:tr>
      <w:tr w:rsidR="00AF4B50" w:rsidRPr="003714B8" w14:paraId="6324AA35" w14:textId="77777777" w:rsidTr="00AF4B50">
        <w:trPr>
          <w:cnfStyle w:val="000000100000" w:firstRow="0" w:lastRow="0" w:firstColumn="0" w:lastColumn="0" w:oddVBand="0" w:evenVBand="0" w:oddHBand="1" w:evenHBand="0" w:firstRowFirstColumn="0" w:firstRowLastColumn="0" w:lastRowFirstColumn="0" w:lastRowLastColumn="0"/>
          <w:trHeight w:val="3237"/>
        </w:trPr>
        <w:tc>
          <w:tcPr>
            <w:cnfStyle w:val="001000000000" w:firstRow="0" w:lastRow="0" w:firstColumn="1" w:lastColumn="0" w:oddVBand="0" w:evenVBand="0" w:oddHBand="0" w:evenHBand="0" w:firstRowFirstColumn="0" w:firstRowLastColumn="0" w:lastRowFirstColumn="0" w:lastRowLastColumn="0"/>
            <w:tcW w:w="3794" w:type="dxa"/>
            <w:shd w:val="clear" w:color="auto" w:fill="A8D08D" w:themeFill="accent6" w:themeFillTint="99"/>
          </w:tcPr>
          <w:p w14:paraId="2F5A9522" w14:textId="77777777" w:rsidR="00AF4B50" w:rsidRDefault="00AF4B50" w:rsidP="00AF4B50">
            <w:pPr>
              <w:rPr>
                <w:b w:val="0"/>
                <w:bCs w:val="0"/>
                <w:sz w:val="20"/>
                <w:szCs w:val="20"/>
              </w:rPr>
            </w:pPr>
            <w:r>
              <w:rPr>
                <w:sz w:val="20"/>
                <w:szCs w:val="20"/>
              </w:rPr>
              <w:t>Organizational culture &amp; leadership</w:t>
            </w:r>
          </w:p>
          <w:p w14:paraId="411805B4" w14:textId="77777777" w:rsidR="00AF4B50" w:rsidRPr="00AE2C01" w:rsidRDefault="00AF4B50" w:rsidP="00AF4B50">
            <w:pPr>
              <w:rPr>
                <w:sz w:val="20"/>
                <w:szCs w:val="20"/>
              </w:rPr>
            </w:pPr>
            <w:r>
              <w:rPr>
                <w:b w:val="0"/>
                <w:bCs w:val="0"/>
                <w:sz w:val="20"/>
                <w:szCs w:val="20"/>
              </w:rPr>
              <w:t>SNP is welcoming and low barrier. Services are family centred, inclusive and offered in a warm and respectful space, where people feel a sense of belonging. Leadership works to be responsive to community needs and environmental conditions. Staff work in a supportive and collaborative team</w:t>
            </w:r>
            <w:r>
              <w:rPr>
                <w:sz w:val="20"/>
                <w:szCs w:val="20"/>
              </w:rPr>
              <w:t xml:space="preserve"> </w:t>
            </w:r>
            <w:r w:rsidRPr="005004B8">
              <w:rPr>
                <w:b w:val="0"/>
                <w:bCs w:val="0"/>
                <w:sz w:val="20"/>
                <w:szCs w:val="20"/>
              </w:rPr>
              <w:t>environment</w:t>
            </w:r>
            <w:r>
              <w:rPr>
                <w:b w:val="0"/>
                <w:bCs w:val="0"/>
                <w:sz w:val="20"/>
                <w:szCs w:val="20"/>
              </w:rPr>
              <w:t xml:space="preserve"> offering programs and services in a consistent and effective manner. </w:t>
            </w:r>
          </w:p>
        </w:tc>
        <w:tc>
          <w:tcPr>
            <w:tcW w:w="3245" w:type="dxa"/>
            <w:shd w:val="clear" w:color="auto" w:fill="A8D08D" w:themeFill="accent6" w:themeFillTint="99"/>
          </w:tcPr>
          <w:p w14:paraId="519FA7C0" w14:textId="77777777" w:rsidR="00AF4B50" w:rsidRDefault="00AF4B50" w:rsidP="00AF4B50">
            <w:pP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Service capacity, growth &amp; resources</w:t>
            </w:r>
          </w:p>
          <w:p w14:paraId="74F35706" w14:textId="77777777" w:rsidR="00AF4B50" w:rsidRPr="004649DA" w:rsidRDefault="00AF4B50" w:rsidP="00AF4B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Increased demand for services but limited funding and rising program delivery costs. SNP is reliant on project grants and current funding will not meet increasing demands. </w:t>
            </w:r>
            <w:r>
              <w:t xml:space="preserve"> </w:t>
            </w:r>
            <w:r w:rsidRPr="006E1171">
              <w:rPr>
                <w:sz w:val="20"/>
                <w:szCs w:val="20"/>
              </w:rPr>
              <w:t xml:space="preserve">Limited funding means limited-service capacity. SNP is unable to offer more programming even though there is the demand for more </w:t>
            </w:r>
            <w:r>
              <w:rPr>
                <w:sz w:val="20"/>
                <w:szCs w:val="20"/>
              </w:rPr>
              <w:t xml:space="preserve">and different </w:t>
            </w:r>
            <w:r w:rsidRPr="006E1171">
              <w:rPr>
                <w:sz w:val="20"/>
                <w:szCs w:val="20"/>
              </w:rPr>
              <w:t>services</w:t>
            </w:r>
            <w:r>
              <w:rPr>
                <w:sz w:val="20"/>
                <w:szCs w:val="20"/>
              </w:rPr>
              <w:t xml:space="preserve">. </w:t>
            </w:r>
            <w:r>
              <w:t xml:space="preserve"> </w:t>
            </w:r>
          </w:p>
        </w:tc>
        <w:tc>
          <w:tcPr>
            <w:tcW w:w="3600" w:type="dxa"/>
            <w:shd w:val="clear" w:color="auto" w:fill="A8D08D" w:themeFill="accent6" w:themeFillTint="99"/>
          </w:tcPr>
          <w:p w14:paraId="365E7F0F" w14:textId="77777777" w:rsidR="00AF4B50" w:rsidRDefault="00AF4B50" w:rsidP="00AF4B50">
            <w:pPr>
              <w:cnfStyle w:val="000000100000" w:firstRow="0" w:lastRow="0" w:firstColumn="0" w:lastColumn="0" w:oddVBand="0" w:evenVBand="0" w:oddHBand="1" w:evenHBand="0" w:firstRowFirstColumn="0" w:firstRowLastColumn="0" w:lastRowFirstColumn="0" w:lastRowLastColumn="0"/>
              <w:rPr>
                <w:b/>
                <w:bCs/>
                <w:sz w:val="20"/>
                <w:szCs w:val="20"/>
              </w:rPr>
            </w:pPr>
            <w:r w:rsidRPr="00F355F0">
              <w:rPr>
                <w:b/>
                <w:bCs/>
                <w:sz w:val="20"/>
                <w:szCs w:val="20"/>
              </w:rPr>
              <w:t>Diverse</w:t>
            </w:r>
            <w:r>
              <w:rPr>
                <w:b/>
                <w:bCs/>
                <w:sz w:val="20"/>
                <w:szCs w:val="20"/>
              </w:rPr>
              <w:t xml:space="preserve"> &amp; d</w:t>
            </w:r>
            <w:r w:rsidRPr="00F355F0">
              <w:rPr>
                <w:b/>
                <w:bCs/>
                <w:sz w:val="20"/>
                <w:szCs w:val="20"/>
              </w:rPr>
              <w:t xml:space="preserve">ependable </w:t>
            </w:r>
            <w:r>
              <w:rPr>
                <w:b/>
                <w:bCs/>
                <w:sz w:val="20"/>
                <w:szCs w:val="20"/>
              </w:rPr>
              <w:t>f</w:t>
            </w:r>
            <w:r w:rsidRPr="00F355F0">
              <w:rPr>
                <w:b/>
                <w:bCs/>
                <w:sz w:val="20"/>
                <w:szCs w:val="20"/>
              </w:rPr>
              <w:t>unding</w:t>
            </w:r>
          </w:p>
          <w:p w14:paraId="623D4248" w14:textId="77777777" w:rsidR="00AF4B50" w:rsidRPr="00CD2D1A" w:rsidRDefault="00AF4B50" w:rsidP="00AF4B5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Diversifying funding in order to address future service demand and growth. Explore ways to increase community investment as one way to reduce dependency on short-term program and grant funding.  </w:t>
            </w:r>
            <w:r w:rsidRPr="006E1171">
              <w:rPr>
                <w:sz w:val="20"/>
                <w:szCs w:val="20"/>
              </w:rPr>
              <w:t xml:space="preserve"> SNP is committed to making services available </w:t>
            </w:r>
            <w:r>
              <w:rPr>
                <w:sz w:val="20"/>
                <w:szCs w:val="20"/>
              </w:rPr>
              <w:t>across Saanich</w:t>
            </w:r>
            <w:r w:rsidRPr="006E1171">
              <w:rPr>
                <w:sz w:val="20"/>
                <w:szCs w:val="20"/>
              </w:rPr>
              <w:t xml:space="preserve">, but with limited funds, infrastructure, and staff, it is </w:t>
            </w:r>
            <w:r>
              <w:rPr>
                <w:sz w:val="20"/>
                <w:szCs w:val="20"/>
              </w:rPr>
              <w:t xml:space="preserve">challenging </w:t>
            </w:r>
            <w:r w:rsidRPr="006E1171">
              <w:rPr>
                <w:sz w:val="20"/>
                <w:szCs w:val="20"/>
              </w:rPr>
              <w:t>to meet the growing needs</w:t>
            </w:r>
            <w:r>
              <w:rPr>
                <w:sz w:val="20"/>
                <w:szCs w:val="20"/>
              </w:rPr>
              <w:t xml:space="preserve"> of the Saanich community without increasing the diversity and sustainability of resources.</w:t>
            </w:r>
          </w:p>
        </w:tc>
      </w:tr>
      <w:tr w:rsidR="00AF4B50" w:rsidRPr="003714B8" w14:paraId="6A2DEECA" w14:textId="77777777" w:rsidTr="00AF4B50">
        <w:trPr>
          <w:trHeight w:val="1872"/>
        </w:trPr>
        <w:tc>
          <w:tcPr>
            <w:cnfStyle w:val="001000000000" w:firstRow="0" w:lastRow="0" w:firstColumn="1" w:lastColumn="0" w:oddVBand="0" w:evenVBand="0" w:oddHBand="0" w:evenHBand="0" w:firstRowFirstColumn="0" w:firstRowLastColumn="0" w:lastRowFirstColumn="0" w:lastRowLastColumn="0"/>
            <w:tcW w:w="3794" w:type="dxa"/>
            <w:shd w:val="clear" w:color="auto" w:fill="E2EFD9" w:themeFill="accent6" w:themeFillTint="33"/>
          </w:tcPr>
          <w:p w14:paraId="10A29C3B" w14:textId="77777777" w:rsidR="00AF4B50" w:rsidRDefault="00AF4B50" w:rsidP="00AF4B50">
            <w:pPr>
              <w:rPr>
                <w:b w:val="0"/>
                <w:bCs w:val="0"/>
                <w:sz w:val="20"/>
                <w:szCs w:val="20"/>
              </w:rPr>
            </w:pPr>
            <w:r>
              <w:rPr>
                <w:sz w:val="20"/>
                <w:szCs w:val="20"/>
              </w:rPr>
              <w:t>Community connections &amp; reputation</w:t>
            </w:r>
          </w:p>
          <w:p w14:paraId="49504944" w14:textId="77777777" w:rsidR="00AF4B50" w:rsidRPr="00B66DF7" w:rsidRDefault="00AF4B50" w:rsidP="00AF4B50">
            <w:pPr>
              <w:rPr>
                <w:rFonts w:cstheme="minorHAnsi"/>
                <w:b w:val="0"/>
                <w:bCs w:val="0"/>
                <w:sz w:val="20"/>
                <w:szCs w:val="20"/>
              </w:rPr>
            </w:pPr>
            <w:r w:rsidRPr="00B66DF7">
              <w:rPr>
                <w:b w:val="0"/>
                <w:bCs w:val="0"/>
                <w:sz w:val="20"/>
                <w:szCs w:val="20"/>
              </w:rPr>
              <w:t>SNP</w:t>
            </w:r>
            <w:r w:rsidRPr="00B66DF7">
              <w:rPr>
                <w:rFonts w:cstheme="minorHAnsi"/>
                <w:b w:val="0"/>
                <w:bCs w:val="0"/>
                <w:sz w:val="20"/>
                <w:szCs w:val="20"/>
              </w:rPr>
              <w:t xml:space="preserve"> </w:t>
            </w:r>
            <w:r>
              <w:rPr>
                <w:rFonts w:cstheme="minorHAnsi"/>
                <w:b w:val="0"/>
                <w:bCs w:val="0"/>
                <w:sz w:val="20"/>
                <w:szCs w:val="20"/>
              </w:rPr>
              <w:t xml:space="preserve">is </w:t>
            </w:r>
            <w:r w:rsidRPr="00B66DF7">
              <w:rPr>
                <w:rFonts w:cstheme="minorHAnsi"/>
                <w:b w:val="0"/>
                <w:bCs w:val="0"/>
                <w:sz w:val="20"/>
                <w:szCs w:val="20"/>
              </w:rPr>
              <w:t>commit</w:t>
            </w:r>
            <w:r>
              <w:rPr>
                <w:rFonts w:cstheme="minorHAnsi"/>
                <w:b w:val="0"/>
                <w:bCs w:val="0"/>
                <w:sz w:val="20"/>
                <w:szCs w:val="20"/>
              </w:rPr>
              <w:t>ted</w:t>
            </w:r>
            <w:r w:rsidRPr="00B66DF7">
              <w:rPr>
                <w:rFonts w:cstheme="minorHAnsi"/>
                <w:b w:val="0"/>
                <w:bCs w:val="0"/>
                <w:sz w:val="20"/>
                <w:szCs w:val="20"/>
              </w:rPr>
              <w:t xml:space="preserve"> to creating and supporting community connections, whether with individuals, families or organizations. Partnerships and meaningful connections with </w:t>
            </w:r>
            <w:r>
              <w:rPr>
                <w:rFonts w:cstheme="minorHAnsi"/>
                <w:b w:val="0"/>
                <w:bCs w:val="0"/>
                <w:sz w:val="20"/>
                <w:szCs w:val="20"/>
              </w:rPr>
              <w:t>the community and other</w:t>
            </w:r>
            <w:r w:rsidRPr="00B66DF7">
              <w:rPr>
                <w:rFonts w:cstheme="minorHAnsi"/>
                <w:b w:val="0"/>
                <w:bCs w:val="0"/>
                <w:sz w:val="20"/>
                <w:szCs w:val="20"/>
              </w:rPr>
              <w:t xml:space="preserve"> services providers are key to </w:t>
            </w:r>
            <w:r>
              <w:rPr>
                <w:rFonts w:cstheme="minorHAnsi"/>
                <w:b w:val="0"/>
                <w:bCs w:val="0"/>
                <w:sz w:val="20"/>
                <w:szCs w:val="20"/>
              </w:rPr>
              <w:t>SNP’s</w:t>
            </w:r>
            <w:r w:rsidRPr="00B66DF7">
              <w:rPr>
                <w:rFonts w:cstheme="minorHAnsi"/>
                <w:b w:val="0"/>
                <w:bCs w:val="0"/>
                <w:sz w:val="20"/>
                <w:szCs w:val="20"/>
              </w:rPr>
              <w:t xml:space="preserve"> work. </w:t>
            </w:r>
          </w:p>
        </w:tc>
        <w:tc>
          <w:tcPr>
            <w:tcW w:w="3245" w:type="dxa"/>
            <w:shd w:val="clear" w:color="auto" w:fill="E2EFD9" w:themeFill="accent6" w:themeFillTint="33"/>
          </w:tcPr>
          <w:p w14:paraId="28179AA2" w14:textId="77777777" w:rsidR="00AF4B50" w:rsidRPr="00AC5A18" w:rsidRDefault="00AF4B50" w:rsidP="00AF4B50">
            <w:pPr>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Regional coverage</w:t>
            </w:r>
          </w:p>
          <w:p w14:paraId="2C940607" w14:textId="77777777" w:rsidR="00AF4B50" w:rsidRPr="005D1B17"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SNP serves a large region without the corresponding funds required to offer services across Saanich. The challenge for SNP is both limited funds but also the sheer size of the District of Saanich. It is impossible to offer neighbourhood-based programs and services without opening several satellite locations across the region.</w:t>
            </w:r>
          </w:p>
        </w:tc>
        <w:tc>
          <w:tcPr>
            <w:tcW w:w="3600" w:type="dxa"/>
            <w:shd w:val="clear" w:color="auto" w:fill="E2EFD9" w:themeFill="accent6" w:themeFillTint="33"/>
          </w:tcPr>
          <w:p w14:paraId="45B817D4" w14:textId="77777777" w:rsidR="00AF4B50" w:rsidRDefault="00AF4B50" w:rsidP="00AF4B50">
            <w:pPr>
              <w:cnfStyle w:val="000000000000" w:firstRow="0" w:lastRow="0" w:firstColumn="0" w:lastColumn="0" w:oddVBand="0" w:evenVBand="0" w:oddHBand="0" w:evenHBand="0" w:firstRowFirstColumn="0" w:firstRowLastColumn="0" w:lastRowFirstColumn="0" w:lastRowLastColumn="0"/>
              <w:rPr>
                <w:b/>
                <w:bCs/>
                <w:sz w:val="20"/>
                <w:szCs w:val="20"/>
              </w:rPr>
            </w:pPr>
            <w:r w:rsidRPr="00F355F0">
              <w:rPr>
                <w:b/>
                <w:bCs/>
                <w:sz w:val="20"/>
                <w:szCs w:val="20"/>
              </w:rPr>
              <w:t xml:space="preserve">Satellite </w:t>
            </w:r>
            <w:r>
              <w:rPr>
                <w:b/>
                <w:bCs/>
                <w:sz w:val="20"/>
                <w:szCs w:val="20"/>
              </w:rPr>
              <w:t>locations</w:t>
            </w:r>
          </w:p>
          <w:p w14:paraId="4276FF53" w14:textId="77777777" w:rsidR="00AF4B50" w:rsidRPr="00F75182" w:rsidRDefault="00AF4B50" w:rsidP="00AF4B50">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75182">
              <w:rPr>
                <w:sz w:val="20"/>
                <w:szCs w:val="20"/>
              </w:rPr>
              <w:t>SNP</w:t>
            </w:r>
            <w:r>
              <w:rPr>
                <w:sz w:val="20"/>
                <w:szCs w:val="20"/>
              </w:rPr>
              <w:t xml:space="preserve"> is well positioned to continue to build a regional presence across Saanich through the effective use of partner and satellite locations. Using a hub and spoke model SNP can ensure that children, youth and families across the region are able to access necessary services within their neighbourhoods.</w:t>
            </w:r>
          </w:p>
        </w:tc>
      </w:tr>
      <w:tr w:rsidR="00AF4B50" w:rsidRPr="003714B8" w14:paraId="78F00DC3" w14:textId="77777777" w:rsidTr="00AF4B50">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3794" w:type="dxa"/>
            <w:shd w:val="clear" w:color="auto" w:fill="A8D08D" w:themeFill="accent6" w:themeFillTint="99"/>
          </w:tcPr>
          <w:p w14:paraId="7F2E9AD7" w14:textId="77777777" w:rsidR="00AF4B50" w:rsidRPr="006E1171" w:rsidRDefault="00AF4B50" w:rsidP="00AF4B50">
            <w:pPr>
              <w:rPr>
                <w:b w:val="0"/>
                <w:bCs w:val="0"/>
                <w:sz w:val="20"/>
                <w:szCs w:val="20"/>
              </w:rPr>
            </w:pPr>
            <w:r w:rsidRPr="006E1171">
              <w:rPr>
                <w:sz w:val="20"/>
                <w:szCs w:val="20"/>
              </w:rPr>
              <w:t xml:space="preserve">Quality of care </w:t>
            </w:r>
            <w:r>
              <w:rPr>
                <w:sz w:val="20"/>
                <w:szCs w:val="20"/>
              </w:rPr>
              <w:t>&amp;</w:t>
            </w:r>
            <w:r w:rsidRPr="006E1171">
              <w:rPr>
                <w:sz w:val="20"/>
                <w:szCs w:val="20"/>
              </w:rPr>
              <w:t xml:space="preserve"> staff ability</w:t>
            </w:r>
          </w:p>
          <w:p w14:paraId="39F713AE" w14:textId="77777777" w:rsidR="00AF4B50" w:rsidRPr="00B11131" w:rsidRDefault="00AF4B50" w:rsidP="00AF4B50">
            <w:pPr>
              <w:widowControl w:val="0"/>
              <w:autoSpaceDE w:val="0"/>
              <w:autoSpaceDN w:val="0"/>
              <w:rPr>
                <w:rFonts w:cstheme="minorHAnsi"/>
                <w:sz w:val="20"/>
                <w:szCs w:val="20"/>
                <w:highlight w:val="yellow"/>
              </w:rPr>
            </w:pPr>
            <w:r w:rsidRPr="006E1171">
              <w:rPr>
                <w:rFonts w:cstheme="minorHAnsi"/>
                <w:b w:val="0"/>
                <w:bCs w:val="0"/>
                <w:sz w:val="20"/>
                <w:szCs w:val="20"/>
              </w:rPr>
              <w:t xml:space="preserve">SNP offers high quality and diverse programs and services. </w:t>
            </w:r>
            <w:r w:rsidRPr="006E1171">
              <w:rPr>
                <w:b w:val="0"/>
                <w:bCs w:val="0"/>
                <w:sz w:val="20"/>
                <w:szCs w:val="20"/>
              </w:rPr>
              <w:t xml:space="preserve">They provide wrap </w:t>
            </w:r>
            <w:r>
              <w:rPr>
                <w:b w:val="0"/>
                <w:bCs w:val="0"/>
                <w:sz w:val="20"/>
                <w:szCs w:val="20"/>
              </w:rPr>
              <w:t>a</w:t>
            </w:r>
            <w:r w:rsidRPr="006E1171">
              <w:rPr>
                <w:b w:val="0"/>
                <w:bCs w:val="0"/>
                <w:sz w:val="20"/>
                <w:szCs w:val="20"/>
              </w:rPr>
              <w:t xml:space="preserve">round services in a community hub setting </w:t>
            </w:r>
            <w:r>
              <w:rPr>
                <w:b w:val="0"/>
                <w:bCs w:val="0"/>
                <w:sz w:val="20"/>
                <w:szCs w:val="20"/>
              </w:rPr>
              <w:t>to</w:t>
            </w:r>
            <w:r w:rsidRPr="006E1171">
              <w:rPr>
                <w:b w:val="0"/>
                <w:bCs w:val="0"/>
                <w:sz w:val="20"/>
                <w:szCs w:val="20"/>
              </w:rPr>
              <w:t xml:space="preserve"> support families, especially those experiencing marginalization and service barriers. </w:t>
            </w:r>
            <w:r w:rsidRPr="006E1171">
              <w:rPr>
                <w:rFonts w:cstheme="minorHAnsi"/>
                <w:b w:val="0"/>
                <w:bCs w:val="0"/>
                <w:sz w:val="20"/>
                <w:szCs w:val="20"/>
              </w:rPr>
              <w:t>Programs are adapted</w:t>
            </w:r>
            <w:r>
              <w:rPr>
                <w:rFonts w:cstheme="minorHAnsi"/>
                <w:b w:val="0"/>
                <w:bCs w:val="0"/>
                <w:sz w:val="20"/>
                <w:szCs w:val="20"/>
              </w:rPr>
              <w:t xml:space="preserve"> to meet the needs of changing families</w:t>
            </w:r>
            <w:r w:rsidRPr="006E1171">
              <w:rPr>
                <w:rFonts w:cstheme="minorHAnsi"/>
                <w:b w:val="0"/>
                <w:bCs w:val="0"/>
                <w:sz w:val="20"/>
                <w:szCs w:val="20"/>
              </w:rPr>
              <w:t xml:space="preserve">. </w:t>
            </w:r>
            <w:r w:rsidRPr="006E1171">
              <w:rPr>
                <w:b w:val="0"/>
                <w:bCs w:val="0"/>
                <w:sz w:val="20"/>
                <w:szCs w:val="20"/>
              </w:rPr>
              <w:t xml:space="preserve">Talented and knowledgeable staff work collaboratively with each other, partner organizations and the wider community to meet the needs of the residents of Saanich. </w:t>
            </w:r>
          </w:p>
        </w:tc>
        <w:tc>
          <w:tcPr>
            <w:tcW w:w="3245" w:type="dxa"/>
            <w:shd w:val="clear" w:color="auto" w:fill="A8D08D" w:themeFill="accent6" w:themeFillTint="99"/>
          </w:tcPr>
          <w:p w14:paraId="56BAD180" w14:textId="77777777" w:rsidR="00AF4B50" w:rsidRPr="006E1171" w:rsidRDefault="00AF4B50" w:rsidP="00AF4B50">
            <w:pPr>
              <w:cnfStyle w:val="000000100000" w:firstRow="0" w:lastRow="0" w:firstColumn="0" w:lastColumn="0" w:oddVBand="0" w:evenVBand="0" w:oddHBand="1" w:evenHBand="0" w:firstRowFirstColumn="0" w:firstRowLastColumn="0" w:lastRowFirstColumn="0" w:lastRowLastColumn="0"/>
              <w:rPr>
                <w:b/>
                <w:sz w:val="20"/>
                <w:szCs w:val="20"/>
              </w:rPr>
            </w:pPr>
            <w:r w:rsidRPr="006E1171">
              <w:rPr>
                <w:b/>
                <w:sz w:val="20"/>
                <w:szCs w:val="20"/>
              </w:rPr>
              <w:t xml:space="preserve">Infrastructure </w:t>
            </w:r>
            <w:r>
              <w:rPr>
                <w:b/>
                <w:sz w:val="20"/>
                <w:szCs w:val="20"/>
              </w:rPr>
              <w:t>&amp;</w:t>
            </w:r>
            <w:r w:rsidRPr="006E1171">
              <w:rPr>
                <w:b/>
                <w:sz w:val="20"/>
                <w:szCs w:val="20"/>
              </w:rPr>
              <w:t xml:space="preserve"> staff retention</w:t>
            </w:r>
          </w:p>
          <w:p w14:paraId="58040CCA" w14:textId="77777777" w:rsidR="00AF4B50" w:rsidRPr="00B11131" w:rsidRDefault="00AF4B50" w:rsidP="00AF4B50">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bCs/>
                <w:sz w:val="20"/>
                <w:szCs w:val="20"/>
              </w:rPr>
              <w:t>SNP needs more space in order to meet current needs as well as expand services.</w:t>
            </w:r>
            <w:r w:rsidRPr="006E1171">
              <w:rPr>
                <w:bCs/>
                <w:sz w:val="20"/>
                <w:szCs w:val="20"/>
              </w:rPr>
              <w:t xml:space="preserve"> Along with limited space comes </w:t>
            </w:r>
            <w:r>
              <w:rPr>
                <w:bCs/>
                <w:sz w:val="20"/>
                <w:szCs w:val="20"/>
              </w:rPr>
              <w:t xml:space="preserve">staffing challenges, including </w:t>
            </w:r>
            <w:r w:rsidRPr="006E1171">
              <w:rPr>
                <w:bCs/>
                <w:sz w:val="20"/>
                <w:szCs w:val="20"/>
              </w:rPr>
              <w:t>burnout</w:t>
            </w:r>
            <w:r>
              <w:rPr>
                <w:bCs/>
                <w:sz w:val="20"/>
                <w:szCs w:val="20"/>
              </w:rPr>
              <w:t xml:space="preserve">, ability to provide competitive compensation packages, and </w:t>
            </w:r>
            <w:r w:rsidRPr="006E1171">
              <w:rPr>
                <w:bCs/>
                <w:sz w:val="20"/>
                <w:szCs w:val="20"/>
              </w:rPr>
              <w:t>provincial labour shortages.</w:t>
            </w:r>
          </w:p>
        </w:tc>
        <w:tc>
          <w:tcPr>
            <w:tcW w:w="3600" w:type="dxa"/>
            <w:shd w:val="clear" w:color="auto" w:fill="A8D08D" w:themeFill="accent6" w:themeFillTint="99"/>
          </w:tcPr>
          <w:p w14:paraId="2E6B93CD" w14:textId="77777777" w:rsidR="00AF4B50" w:rsidRPr="006E1171" w:rsidRDefault="00AF4B50" w:rsidP="00AF4B50">
            <w:pPr>
              <w:cnfStyle w:val="000000100000" w:firstRow="0" w:lastRow="0" w:firstColumn="0" w:lastColumn="0" w:oddVBand="0" w:evenVBand="0" w:oddHBand="1" w:evenHBand="0" w:firstRowFirstColumn="0" w:firstRowLastColumn="0" w:lastRowFirstColumn="0" w:lastRowLastColumn="0"/>
              <w:rPr>
                <w:b/>
                <w:sz w:val="20"/>
                <w:szCs w:val="20"/>
              </w:rPr>
            </w:pPr>
            <w:r w:rsidRPr="006E1171">
              <w:rPr>
                <w:b/>
                <w:sz w:val="20"/>
                <w:szCs w:val="20"/>
              </w:rPr>
              <w:t xml:space="preserve">Staff </w:t>
            </w:r>
            <w:r>
              <w:rPr>
                <w:b/>
                <w:sz w:val="20"/>
                <w:szCs w:val="20"/>
              </w:rPr>
              <w:t>s</w:t>
            </w:r>
            <w:r w:rsidRPr="006E1171">
              <w:rPr>
                <w:b/>
                <w:sz w:val="20"/>
                <w:szCs w:val="20"/>
              </w:rPr>
              <w:t>upport</w:t>
            </w:r>
          </w:p>
          <w:p w14:paraId="7011E0F5" w14:textId="77777777" w:rsidR="00AF4B50" w:rsidRPr="00B11131" w:rsidRDefault="00AF4B50" w:rsidP="00AF4B50">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bCs/>
                <w:sz w:val="20"/>
                <w:szCs w:val="20"/>
              </w:rPr>
              <w:t xml:space="preserve">SNP is well positioned to build on its strong HR practices and to further build the </w:t>
            </w:r>
            <w:r w:rsidRPr="006E1171">
              <w:rPr>
                <w:bCs/>
                <w:sz w:val="20"/>
                <w:szCs w:val="20"/>
              </w:rPr>
              <w:t>internal processes</w:t>
            </w:r>
            <w:r>
              <w:rPr>
                <w:bCs/>
                <w:sz w:val="20"/>
                <w:szCs w:val="20"/>
              </w:rPr>
              <w:t xml:space="preserve"> and practices</w:t>
            </w:r>
            <w:r w:rsidRPr="006E1171">
              <w:rPr>
                <w:bCs/>
                <w:sz w:val="20"/>
                <w:szCs w:val="20"/>
              </w:rPr>
              <w:t xml:space="preserve"> that support staff</w:t>
            </w:r>
            <w:r>
              <w:rPr>
                <w:bCs/>
                <w:sz w:val="20"/>
                <w:szCs w:val="20"/>
              </w:rPr>
              <w:t xml:space="preserve"> retention and wellness. Practices and training that support staff</w:t>
            </w:r>
            <w:r w:rsidRPr="006E1171">
              <w:rPr>
                <w:bCs/>
                <w:sz w:val="20"/>
                <w:szCs w:val="20"/>
              </w:rPr>
              <w:t xml:space="preserve"> to more fully collaborate and communicate across </w:t>
            </w:r>
            <w:r>
              <w:rPr>
                <w:bCs/>
                <w:sz w:val="20"/>
                <w:szCs w:val="20"/>
              </w:rPr>
              <w:t xml:space="preserve">programs will reduce isolation and further build team cohesion. </w:t>
            </w:r>
          </w:p>
        </w:tc>
      </w:tr>
      <w:tr w:rsidR="00AF4B50" w:rsidRPr="003714B8" w14:paraId="7465651C" w14:textId="77777777" w:rsidTr="00AF4B50">
        <w:trPr>
          <w:trHeight w:val="1649"/>
        </w:trPr>
        <w:tc>
          <w:tcPr>
            <w:cnfStyle w:val="001000000000" w:firstRow="0" w:lastRow="0" w:firstColumn="1" w:lastColumn="0" w:oddVBand="0" w:evenVBand="0" w:oddHBand="0" w:evenHBand="0" w:firstRowFirstColumn="0" w:firstRowLastColumn="0" w:lastRowFirstColumn="0" w:lastRowLastColumn="0"/>
            <w:tcW w:w="3794" w:type="dxa"/>
            <w:shd w:val="clear" w:color="auto" w:fill="E2EFD9" w:themeFill="accent6" w:themeFillTint="33"/>
          </w:tcPr>
          <w:p w14:paraId="2C4CEE4C" w14:textId="77777777" w:rsidR="00AF4B50" w:rsidRPr="00AF4B50" w:rsidRDefault="00AF4B50" w:rsidP="00AF4B50">
            <w:pPr>
              <w:rPr>
                <w:sz w:val="20"/>
                <w:szCs w:val="20"/>
              </w:rPr>
            </w:pPr>
            <w:r w:rsidRPr="00AF4B50">
              <w:rPr>
                <w:sz w:val="20"/>
                <w:szCs w:val="20"/>
              </w:rPr>
              <w:t>Accessibility and inclusion</w:t>
            </w:r>
          </w:p>
          <w:p w14:paraId="1E5EA836" w14:textId="77777777" w:rsidR="00AF4B50" w:rsidRPr="00AF4B50" w:rsidRDefault="00AF4B50" w:rsidP="00AF4B50">
            <w:pPr>
              <w:rPr>
                <w:b w:val="0"/>
                <w:sz w:val="20"/>
                <w:szCs w:val="20"/>
              </w:rPr>
            </w:pPr>
            <w:r w:rsidRPr="00AF4B50">
              <w:rPr>
                <w:b w:val="0"/>
                <w:sz w:val="20"/>
                <w:szCs w:val="20"/>
              </w:rPr>
              <w:t>SNP is a value-based organization that is</w:t>
            </w:r>
          </w:p>
          <w:p w14:paraId="3067E7D9" w14:textId="77777777" w:rsidR="00AF4B50" w:rsidRPr="00AF4B50" w:rsidRDefault="00AF4B50" w:rsidP="00AF4B50">
            <w:pPr>
              <w:rPr>
                <w:b w:val="0"/>
                <w:sz w:val="20"/>
                <w:szCs w:val="20"/>
              </w:rPr>
            </w:pPr>
            <w:r w:rsidRPr="00AF4B50">
              <w:rPr>
                <w:b w:val="0"/>
                <w:sz w:val="20"/>
                <w:szCs w:val="20"/>
              </w:rPr>
              <w:t>family centred, and trauma informed.</w:t>
            </w:r>
          </w:p>
          <w:p w14:paraId="1D364D92" w14:textId="77777777" w:rsidR="00AF4B50" w:rsidRPr="00AF4B50" w:rsidRDefault="00AF4B50" w:rsidP="00AF4B50">
            <w:pPr>
              <w:rPr>
                <w:b w:val="0"/>
                <w:sz w:val="20"/>
                <w:szCs w:val="20"/>
              </w:rPr>
            </w:pPr>
            <w:r w:rsidRPr="00AF4B50">
              <w:rPr>
                <w:b w:val="0"/>
                <w:sz w:val="20"/>
                <w:szCs w:val="20"/>
              </w:rPr>
              <w:t>Staff have genuine empathy and support</w:t>
            </w:r>
            <w:r>
              <w:rPr>
                <w:b w:val="0"/>
                <w:sz w:val="20"/>
                <w:szCs w:val="20"/>
              </w:rPr>
              <w:t xml:space="preserve"> </w:t>
            </w:r>
            <w:r w:rsidRPr="00AF4B50">
              <w:rPr>
                <w:b w:val="0"/>
                <w:sz w:val="20"/>
                <w:szCs w:val="20"/>
              </w:rPr>
              <w:t>for their clients and broader community</w:t>
            </w:r>
            <w:r>
              <w:rPr>
                <w:b w:val="0"/>
                <w:sz w:val="20"/>
                <w:szCs w:val="20"/>
              </w:rPr>
              <w:t xml:space="preserve"> </w:t>
            </w:r>
            <w:r w:rsidRPr="00AF4B50">
              <w:rPr>
                <w:b w:val="0"/>
                <w:sz w:val="20"/>
                <w:szCs w:val="20"/>
              </w:rPr>
              <w:t>members. There is a commitment to be</w:t>
            </w:r>
            <w:r>
              <w:rPr>
                <w:b w:val="0"/>
                <w:sz w:val="20"/>
                <w:szCs w:val="20"/>
              </w:rPr>
              <w:t xml:space="preserve"> </w:t>
            </w:r>
            <w:r w:rsidRPr="00AF4B50">
              <w:rPr>
                <w:b w:val="0"/>
                <w:sz w:val="20"/>
                <w:szCs w:val="20"/>
              </w:rPr>
              <w:t>flexible, accommodating, and responsive</w:t>
            </w:r>
          </w:p>
          <w:p w14:paraId="460F5681" w14:textId="64FA8491" w:rsidR="00AF4B50" w:rsidRPr="006E1171" w:rsidRDefault="00AF4B50" w:rsidP="00AF4B50">
            <w:pPr>
              <w:rPr>
                <w:sz w:val="20"/>
                <w:szCs w:val="20"/>
              </w:rPr>
            </w:pPr>
            <w:r w:rsidRPr="00AF4B50">
              <w:rPr>
                <w:b w:val="0"/>
                <w:sz w:val="20"/>
                <w:szCs w:val="20"/>
              </w:rPr>
              <w:t>in terms of both client and staff needs.</w:t>
            </w:r>
          </w:p>
        </w:tc>
        <w:tc>
          <w:tcPr>
            <w:tcW w:w="3245" w:type="dxa"/>
            <w:shd w:val="clear" w:color="auto" w:fill="E2EFD9" w:themeFill="accent6" w:themeFillTint="33"/>
          </w:tcPr>
          <w:p w14:paraId="5576674E"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Under-served families &amp; communities</w:t>
            </w:r>
          </w:p>
          <w:p w14:paraId="3A661060"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SNP like many organizations must</w:t>
            </w:r>
          </w:p>
          <w:p w14:paraId="788F0212"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grapple with how to be a more open,</w:t>
            </w:r>
          </w:p>
          <w:p w14:paraId="214F6C85"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accessible, and just organization for all</w:t>
            </w:r>
            <w:r>
              <w:rPr>
                <w:sz w:val="20"/>
                <w:szCs w:val="20"/>
              </w:rPr>
              <w:t xml:space="preserve"> </w:t>
            </w:r>
            <w:r w:rsidRPr="00AF4B50">
              <w:rPr>
                <w:sz w:val="20"/>
                <w:szCs w:val="20"/>
              </w:rPr>
              <w:t>community members. This means</w:t>
            </w:r>
          </w:p>
          <w:p w14:paraId="2D67F662" w14:textId="79BCA67C" w:rsidR="00AF4B50" w:rsidRPr="006E1171" w:rsidRDefault="00AF4B50" w:rsidP="00AF4B50">
            <w:pPr>
              <w:cnfStyle w:val="000000000000" w:firstRow="0" w:lastRow="0" w:firstColumn="0" w:lastColumn="0" w:oddVBand="0" w:evenVBand="0" w:oddHBand="0" w:evenHBand="0" w:firstRowFirstColumn="0" w:firstRowLastColumn="0" w:lastRowFirstColumn="0" w:lastRowLastColumn="0"/>
              <w:rPr>
                <w:b/>
                <w:sz w:val="20"/>
                <w:szCs w:val="20"/>
              </w:rPr>
            </w:pPr>
            <w:r w:rsidRPr="00AF4B50">
              <w:rPr>
                <w:sz w:val="20"/>
                <w:szCs w:val="20"/>
              </w:rPr>
              <w:t>creating the structures and practices to</w:t>
            </w:r>
            <w:r>
              <w:rPr>
                <w:sz w:val="20"/>
                <w:szCs w:val="20"/>
              </w:rPr>
              <w:t xml:space="preserve"> </w:t>
            </w:r>
            <w:r w:rsidRPr="00AF4B50">
              <w:rPr>
                <w:sz w:val="20"/>
                <w:szCs w:val="20"/>
              </w:rPr>
              <w:t>effectively address reconciliation and</w:t>
            </w:r>
            <w:r>
              <w:rPr>
                <w:sz w:val="20"/>
                <w:szCs w:val="20"/>
              </w:rPr>
              <w:t xml:space="preserve"> </w:t>
            </w:r>
            <w:r w:rsidRPr="00AF4B50">
              <w:rPr>
                <w:sz w:val="20"/>
                <w:szCs w:val="20"/>
              </w:rPr>
              <w:t>racism.</w:t>
            </w:r>
          </w:p>
        </w:tc>
        <w:tc>
          <w:tcPr>
            <w:tcW w:w="3600" w:type="dxa"/>
            <w:shd w:val="clear" w:color="auto" w:fill="E2EFD9" w:themeFill="accent6" w:themeFillTint="33"/>
          </w:tcPr>
          <w:p w14:paraId="0863DADB"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Relationship building</w:t>
            </w:r>
          </w:p>
          <w:p w14:paraId="79CFC172"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SNP has the opportunity to deepen the</w:t>
            </w:r>
          </w:p>
          <w:p w14:paraId="323D33F7"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organization’s commitment to diversity</w:t>
            </w:r>
          </w:p>
          <w:p w14:paraId="70FF66D1"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and inclusion by strengthening</w:t>
            </w:r>
          </w:p>
          <w:p w14:paraId="111842D6"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relationships with Indigenous and</w:t>
            </w:r>
          </w:p>
          <w:p w14:paraId="6AC8B639" w14:textId="77777777" w:rsidR="00AF4B50" w:rsidRPr="00AF4B50" w:rsidRDefault="00AF4B50" w:rsidP="00AF4B50">
            <w:pPr>
              <w:cnfStyle w:val="000000000000" w:firstRow="0" w:lastRow="0" w:firstColumn="0" w:lastColumn="0" w:oddVBand="0" w:evenVBand="0" w:oddHBand="0" w:evenHBand="0" w:firstRowFirstColumn="0" w:firstRowLastColumn="0" w:lastRowFirstColumn="0" w:lastRowLastColumn="0"/>
              <w:rPr>
                <w:sz w:val="20"/>
                <w:szCs w:val="20"/>
              </w:rPr>
            </w:pPr>
            <w:r w:rsidRPr="00AF4B50">
              <w:rPr>
                <w:sz w:val="20"/>
                <w:szCs w:val="20"/>
              </w:rPr>
              <w:t>diverse communities and embracing</w:t>
            </w:r>
          </w:p>
          <w:p w14:paraId="3103A889" w14:textId="77777777" w:rsidR="00AF4B50" w:rsidRPr="006E1171" w:rsidRDefault="00AF4B50" w:rsidP="00AF4B50">
            <w:pPr>
              <w:cnfStyle w:val="000000000000" w:firstRow="0" w:lastRow="0" w:firstColumn="0" w:lastColumn="0" w:oddVBand="0" w:evenVBand="0" w:oddHBand="0" w:evenHBand="0" w:firstRowFirstColumn="0" w:firstRowLastColumn="0" w:lastRowFirstColumn="0" w:lastRowLastColumn="0"/>
              <w:rPr>
                <w:b/>
                <w:sz w:val="20"/>
                <w:szCs w:val="20"/>
              </w:rPr>
            </w:pPr>
            <w:r w:rsidRPr="00AF4B50">
              <w:rPr>
                <w:sz w:val="20"/>
                <w:szCs w:val="20"/>
              </w:rPr>
              <w:t>diverse perspectives and experiences</w:t>
            </w:r>
            <w:r>
              <w:rPr>
                <w:sz w:val="20"/>
                <w:szCs w:val="20"/>
              </w:rPr>
              <w:t>.</w:t>
            </w:r>
          </w:p>
        </w:tc>
      </w:tr>
    </w:tbl>
    <w:p w14:paraId="4DDCF7E5" w14:textId="77777777" w:rsidR="00AF4B50" w:rsidRDefault="00AF4B50" w:rsidP="00724E68">
      <w:pPr>
        <w:widowControl w:val="0"/>
        <w:autoSpaceDE w:val="0"/>
        <w:autoSpaceDN w:val="0"/>
        <w:adjustRightInd w:val="0"/>
        <w:spacing w:line="240" w:lineRule="auto"/>
        <w:rPr>
          <w:rFonts w:ascii="Calibri" w:hAnsi="Calibri" w:cs="Calibri"/>
          <w:noProof/>
          <w:sz w:val="27"/>
          <w:szCs w:val="27"/>
        </w:rPr>
      </w:pPr>
    </w:p>
    <w:p w14:paraId="07A9B3C5" w14:textId="6D9D7D4D" w:rsidR="00C324B0" w:rsidRDefault="00C5309F" w:rsidP="00724E68">
      <w:pPr>
        <w:widowControl w:val="0"/>
        <w:autoSpaceDE w:val="0"/>
        <w:autoSpaceDN w:val="0"/>
        <w:adjustRightInd w:val="0"/>
        <w:spacing w:line="240" w:lineRule="auto"/>
        <w:rPr>
          <w:rFonts w:ascii="Calibri" w:hAnsi="Calibri" w:cs="Calibri"/>
          <w:noProof/>
          <w:sz w:val="27"/>
          <w:szCs w:val="27"/>
        </w:rPr>
      </w:pPr>
      <w:r w:rsidRPr="00C5309F">
        <w:rPr>
          <w:rFonts w:ascii="Calibri" w:hAnsi="Calibri" w:cs="Calibri"/>
          <w:noProof/>
          <w:sz w:val="27"/>
          <w:szCs w:val="27"/>
        </w:rPr>
        <w:lastRenderedPageBreak/>
        <w:t xml:space="preserve"> </w:t>
      </w:r>
      <w:r w:rsidR="00724E68" w:rsidRPr="00C5309F">
        <w:rPr>
          <w:rFonts w:ascii="Calibri" w:hAnsi="Calibri" w:cs="Calibri"/>
          <w:noProof/>
          <w:sz w:val="27"/>
          <w:szCs w:val="27"/>
        </w:rPr>
        <w:t xml:space="preserve">3. </w:t>
      </w:r>
      <w:r w:rsidR="00724E68" w:rsidRPr="00C5309F">
        <w:rPr>
          <w:rFonts w:ascii="Calibri" w:hAnsi="Calibri" w:cs="Calibri"/>
          <w:i/>
          <w:iCs/>
          <w:noProof/>
          <w:sz w:val="27"/>
          <w:szCs w:val="27"/>
        </w:rPr>
        <w:t>Stabilizing, but for how long</w:t>
      </w:r>
      <w:r w:rsidR="00724E68" w:rsidRPr="00C5309F">
        <w:rPr>
          <w:rFonts w:ascii="Calibri" w:hAnsi="Calibri" w:cs="Calibri"/>
          <w:noProof/>
          <w:sz w:val="27"/>
          <w:szCs w:val="27"/>
        </w:rPr>
        <w:t>?</w:t>
      </w:r>
      <w:r w:rsidR="006B65BF" w:rsidRPr="00C5309F">
        <w:rPr>
          <w:rFonts w:ascii="Calibri" w:hAnsi="Calibri" w:cs="Calibri"/>
          <w:noProof/>
          <w:sz w:val="27"/>
          <w:szCs w:val="27"/>
        </w:rPr>
        <w:t xml:space="preserve">  </w:t>
      </w:r>
      <w:r w:rsidR="00BB0A95" w:rsidRPr="00C5309F">
        <w:rPr>
          <w:rFonts w:ascii="Calibri" w:hAnsi="Calibri" w:cs="Calibri"/>
          <w:noProof/>
          <w:sz w:val="27"/>
          <w:szCs w:val="27"/>
        </w:rPr>
        <w:t xml:space="preserve">Non-profit organizations </w:t>
      </w:r>
      <w:r w:rsidR="00AF7EC5" w:rsidRPr="00C5309F">
        <w:rPr>
          <w:rFonts w:ascii="Calibri" w:hAnsi="Calibri" w:cs="Calibri"/>
          <w:noProof/>
          <w:sz w:val="27"/>
          <w:szCs w:val="27"/>
        </w:rPr>
        <w:t xml:space="preserve">continue to adapt and innovate </w:t>
      </w:r>
      <w:r w:rsidR="00B54BCE" w:rsidRPr="00C5309F">
        <w:rPr>
          <w:rFonts w:ascii="Calibri" w:hAnsi="Calibri" w:cs="Calibri"/>
          <w:noProof/>
          <w:sz w:val="27"/>
          <w:szCs w:val="27"/>
        </w:rPr>
        <w:t xml:space="preserve">to meet community needs, but the increasing </w:t>
      </w:r>
      <w:r w:rsidR="00712C6A" w:rsidRPr="00C5309F">
        <w:rPr>
          <w:rFonts w:ascii="Calibri" w:hAnsi="Calibri" w:cs="Calibri"/>
          <w:noProof/>
          <w:sz w:val="27"/>
          <w:szCs w:val="27"/>
        </w:rPr>
        <w:t>p</w:t>
      </w:r>
      <w:r w:rsidR="00B54BCE" w:rsidRPr="00C5309F">
        <w:rPr>
          <w:rFonts w:ascii="Calibri" w:hAnsi="Calibri" w:cs="Calibri"/>
          <w:noProof/>
          <w:sz w:val="27"/>
          <w:szCs w:val="27"/>
        </w:rPr>
        <w:t>recarity of the sector</w:t>
      </w:r>
      <w:r w:rsidR="00C70ACE" w:rsidRPr="00C5309F">
        <w:rPr>
          <w:rFonts w:ascii="Calibri" w:hAnsi="Calibri" w:cs="Calibri"/>
          <w:noProof/>
          <w:sz w:val="27"/>
          <w:szCs w:val="27"/>
        </w:rPr>
        <w:t xml:space="preserve"> caused by HR challenges and rising cost pressures</w:t>
      </w:r>
      <w:r w:rsidR="00CF12DC" w:rsidRPr="00C5309F">
        <w:rPr>
          <w:rFonts w:ascii="Calibri" w:hAnsi="Calibri" w:cs="Calibri"/>
          <w:noProof/>
          <w:sz w:val="27"/>
          <w:szCs w:val="27"/>
        </w:rPr>
        <w:t xml:space="preserve"> is creating serious concerns </w:t>
      </w:r>
      <w:r w:rsidR="00BB0A95" w:rsidRPr="00C5309F">
        <w:rPr>
          <w:rFonts w:ascii="Calibri" w:hAnsi="Calibri" w:cs="Calibri"/>
          <w:noProof/>
          <w:sz w:val="27"/>
          <w:szCs w:val="27"/>
        </w:rPr>
        <w:t xml:space="preserve">about the sustainability </w:t>
      </w:r>
      <w:r w:rsidR="00712C6A" w:rsidRPr="00C5309F">
        <w:rPr>
          <w:rFonts w:ascii="Calibri" w:hAnsi="Calibri" w:cs="Calibri"/>
          <w:noProof/>
          <w:sz w:val="27"/>
          <w:szCs w:val="27"/>
        </w:rPr>
        <w:t>and future wellbeing of many of these vital community services</w:t>
      </w:r>
    </w:p>
    <w:p w14:paraId="33E62FE9" w14:textId="77777777" w:rsidR="00AF4B50" w:rsidRPr="00AF4B50" w:rsidRDefault="00AF4B50" w:rsidP="00AF4B50">
      <w:pPr>
        <w:widowControl w:val="0"/>
        <w:autoSpaceDE w:val="0"/>
        <w:autoSpaceDN w:val="0"/>
        <w:adjustRightInd w:val="0"/>
        <w:spacing w:line="240" w:lineRule="auto"/>
        <w:rPr>
          <w:rFonts w:ascii="Calibri" w:hAnsi="Calibri" w:cs="Calibri"/>
          <w:noProof/>
          <w:sz w:val="27"/>
          <w:szCs w:val="27"/>
        </w:rPr>
      </w:pPr>
    </w:p>
    <w:p w14:paraId="7B919313" w14:textId="4BCDF00F" w:rsidR="00084BE7" w:rsidRDefault="00993ACF" w:rsidP="00F27FF7">
      <w:pPr>
        <w:rPr>
          <w:sz w:val="24"/>
          <w:szCs w:val="24"/>
        </w:rPr>
      </w:pPr>
      <w:r w:rsidRPr="00C5309F">
        <w:rPr>
          <w:sz w:val="27"/>
          <w:szCs w:val="27"/>
        </w:rPr>
        <w:t>To address these and other issues faced by the sector, SNP will need to build on its past success, leverage its relationships with the wider community and continue to adapt and innovate to meet needs. The Board and management of SNP understand that to continue to provide effective and</w:t>
      </w:r>
      <w:r>
        <w:rPr>
          <w:sz w:val="24"/>
          <w:szCs w:val="24"/>
        </w:rPr>
        <w:t xml:space="preserve"> </w:t>
      </w:r>
      <w:r w:rsidRPr="00C5309F">
        <w:rPr>
          <w:sz w:val="27"/>
          <w:szCs w:val="27"/>
        </w:rPr>
        <w:t>accessible services, they must build on what is working, address challenges and actively seek out new opportunities.  The following information is based on input from staff, community stakeholders and the Board:</w:t>
      </w:r>
    </w:p>
    <w:p w14:paraId="3F7DC777" w14:textId="5FF92F2C" w:rsidR="00E02AA2" w:rsidRPr="00A87DA3" w:rsidRDefault="001752FC" w:rsidP="00B91AFD">
      <w:pPr>
        <w:pBdr>
          <w:bottom w:val="single" w:sz="36" w:space="1" w:color="C45911" w:themeColor="accent2" w:themeShade="BF"/>
        </w:pBdr>
        <w:rPr>
          <w:b/>
          <w:bCs/>
          <w:color w:val="9924AC"/>
          <w:sz w:val="32"/>
          <w:szCs w:val="32"/>
          <w:lang w:val="en-US"/>
        </w:rPr>
      </w:pPr>
      <w:r>
        <w:rPr>
          <w:b/>
          <w:bCs/>
          <w:color w:val="9924AC"/>
          <w:sz w:val="32"/>
          <w:szCs w:val="32"/>
          <w:lang w:val="en-US"/>
        </w:rPr>
        <w:br w:type="page"/>
      </w:r>
      <w:r w:rsidR="00E02AA2" w:rsidRPr="00A87DA3">
        <w:rPr>
          <w:b/>
          <w:bCs/>
          <w:color w:val="9924AC"/>
          <w:sz w:val="32"/>
          <w:szCs w:val="32"/>
          <w:lang w:val="en-US"/>
        </w:rPr>
        <w:lastRenderedPageBreak/>
        <w:t>STRATEGIC DIRECTION</w:t>
      </w:r>
    </w:p>
    <w:p w14:paraId="3CA7635E" w14:textId="46440D1B" w:rsidR="00B81B27" w:rsidRPr="00A87DA3" w:rsidRDefault="00B81B27" w:rsidP="000F465B">
      <w:pPr>
        <w:pStyle w:val="NoSpacing"/>
        <w:jc w:val="both"/>
        <w:rPr>
          <w:b/>
          <w:bCs/>
          <w:color w:val="9924AC"/>
          <w:sz w:val="28"/>
          <w:szCs w:val="28"/>
          <w:lang w:val="en-US"/>
        </w:rPr>
      </w:pPr>
      <w:r w:rsidRPr="00A87DA3">
        <w:rPr>
          <w:b/>
          <w:bCs/>
          <w:color w:val="9924AC"/>
          <w:sz w:val="28"/>
          <w:szCs w:val="28"/>
          <w:lang w:val="en-US"/>
        </w:rPr>
        <w:t>Mission</w:t>
      </w:r>
      <w:r w:rsidR="006C0257" w:rsidRPr="00A87DA3">
        <w:rPr>
          <w:b/>
          <w:bCs/>
          <w:color w:val="9924AC"/>
          <w:sz w:val="28"/>
          <w:szCs w:val="28"/>
          <w:lang w:val="en-US"/>
        </w:rPr>
        <w:t xml:space="preserve"> Statement</w:t>
      </w:r>
    </w:p>
    <w:p w14:paraId="56A46D52" w14:textId="52FAAE30" w:rsidR="006C0257" w:rsidRDefault="00E2397F" w:rsidP="000F465B">
      <w:pPr>
        <w:pStyle w:val="NoSpacing"/>
        <w:jc w:val="both"/>
        <w:rPr>
          <w:b/>
          <w:bCs/>
          <w:color w:val="612A8A"/>
          <w:sz w:val="28"/>
          <w:szCs w:val="28"/>
          <w:lang w:val="en-US"/>
        </w:rPr>
      </w:pPr>
      <w:r w:rsidRPr="00C5309F">
        <w:rPr>
          <w:sz w:val="27"/>
          <w:szCs w:val="27"/>
          <w:lang w:val="en-US"/>
        </w:rPr>
        <w:t>To enrich lives through caring programs that connect people to each other and their community</w:t>
      </w:r>
      <w:r w:rsidRPr="00E2397F">
        <w:rPr>
          <w:sz w:val="24"/>
          <w:szCs w:val="24"/>
          <w:lang w:val="en-US"/>
        </w:rPr>
        <w:t>.</w:t>
      </w:r>
    </w:p>
    <w:p w14:paraId="25B82169" w14:textId="77777777" w:rsidR="00E2397F" w:rsidRPr="00F25958" w:rsidRDefault="00E2397F" w:rsidP="00F25958">
      <w:pPr>
        <w:pStyle w:val="NoSpacing"/>
      </w:pPr>
    </w:p>
    <w:p w14:paraId="10744716" w14:textId="43A2E64C" w:rsidR="00931EFA" w:rsidRPr="004844CE" w:rsidRDefault="00931EFA" w:rsidP="000F465B">
      <w:pPr>
        <w:pStyle w:val="NoSpacing"/>
        <w:jc w:val="both"/>
        <w:rPr>
          <w:b/>
          <w:bCs/>
          <w:color w:val="9924AC"/>
          <w:sz w:val="28"/>
          <w:szCs w:val="28"/>
          <w:lang w:val="en-US"/>
        </w:rPr>
      </w:pPr>
      <w:r w:rsidRPr="004844CE">
        <w:rPr>
          <w:b/>
          <w:bCs/>
          <w:color w:val="9924AC"/>
          <w:sz w:val="28"/>
          <w:szCs w:val="28"/>
          <w:lang w:val="en-US"/>
        </w:rPr>
        <w:t>Our Values</w:t>
      </w:r>
    </w:p>
    <w:p w14:paraId="31382CC7" w14:textId="0135DB81" w:rsidR="004F4991" w:rsidRPr="00C5309F" w:rsidRDefault="00931EFA" w:rsidP="00CB1FF4">
      <w:pPr>
        <w:pStyle w:val="NoSpacing"/>
        <w:numPr>
          <w:ilvl w:val="0"/>
          <w:numId w:val="30"/>
        </w:numPr>
        <w:jc w:val="both"/>
        <w:rPr>
          <w:sz w:val="27"/>
          <w:szCs w:val="27"/>
          <w:lang w:val="en-US"/>
        </w:rPr>
      </w:pPr>
      <w:r w:rsidRPr="00C5309F">
        <w:rPr>
          <w:sz w:val="27"/>
          <w:szCs w:val="27"/>
          <w:lang w:val="en-US"/>
        </w:rPr>
        <w:t>Accessibl</w:t>
      </w:r>
      <w:r w:rsidR="004F4991" w:rsidRPr="00C5309F">
        <w:rPr>
          <w:sz w:val="27"/>
          <w:szCs w:val="27"/>
          <w:lang w:val="en-US"/>
        </w:rPr>
        <w:t>e</w:t>
      </w:r>
      <w:r w:rsidRPr="00C5309F">
        <w:rPr>
          <w:sz w:val="27"/>
          <w:szCs w:val="27"/>
          <w:lang w:val="en-US"/>
        </w:rPr>
        <w:t xml:space="preserve"> </w:t>
      </w:r>
    </w:p>
    <w:p w14:paraId="6EFE2D12" w14:textId="4654C585" w:rsidR="001F3191" w:rsidRPr="00C5309F" w:rsidRDefault="004F4991" w:rsidP="007873B6">
      <w:pPr>
        <w:pStyle w:val="NoSpacing"/>
        <w:numPr>
          <w:ilvl w:val="0"/>
          <w:numId w:val="30"/>
        </w:numPr>
        <w:jc w:val="both"/>
        <w:rPr>
          <w:sz w:val="27"/>
          <w:szCs w:val="27"/>
          <w:lang w:val="en-US"/>
        </w:rPr>
      </w:pPr>
      <w:r w:rsidRPr="00C5309F">
        <w:rPr>
          <w:sz w:val="27"/>
          <w:szCs w:val="27"/>
          <w:lang w:val="en-US"/>
        </w:rPr>
        <w:t>I</w:t>
      </w:r>
      <w:r w:rsidR="00931EFA" w:rsidRPr="00C5309F">
        <w:rPr>
          <w:sz w:val="27"/>
          <w:szCs w:val="27"/>
          <w:lang w:val="en-US"/>
        </w:rPr>
        <w:t>nclusive</w:t>
      </w:r>
    </w:p>
    <w:p w14:paraId="582C64F7" w14:textId="07E3D3BA" w:rsidR="004F4991" w:rsidRPr="00C5309F" w:rsidRDefault="004F4991" w:rsidP="00CB1FF4">
      <w:pPr>
        <w:pStyle w:val="NoSpacing"/>
        <w:numPr>
          <w:ilvl w:val="0"/>
          <w:numId w:val="30"/>
        </w:numPr>
        <w:jc w:val="both"/>
        <w:rPr>
          <w:sz w:val="27"/>
          <w:szCs w:val="27"/>
          <w:lang w:val="en-US"/>
        </w:rPr>
      </w:pPr>
      <w:r w:rsidRPr="00C5309F">
        <w:rPr>
          <w:sz w:val="27"/>
          <w:szCs w:val="27"/>
          <w:lang w:val="en-US"/>
        </w:rPr>
        <w:t>D</w:t>
      </w:r>
      <w:r w:rsidR="00931EFA" w:rsidRPr="00C5309F">
        <w:rPr>
          <w:sz w:val="27"/>
          <w:szCs w:val="27"/>
          <w:lang w:val="en-US"/>
        </w:rPr>
        <w:t>iverse</w:t>
      </w:r>
    </w:p>
    <w:p w14:paraId="54781E8E" w14:textId="6CE71A68" w:rsidR="004F7F9B" w:rsidRPr="00C5309F" w:rsidRDefault="004F7F9B" w:rsidP="00CB1FF4">
      <w:pPr>
        <w:pStyle w:val="NoSpacing"/>
        <w:numPr>
          <w:ilvl w:val="0"/>
          <w:numId w:val="30"/>
        </w:numPr>
        <w:jc w:val="both"/>
        <w:rPr>
          <w:sz w:val="27"/>
          <w:szCs w:val="27"/>
          <w:lang w:val="en-US"/>
        </w:rPr>
      </w:pPr>
      <w:r w:rsidRPr="00C5309F">
        <w:rPr>
          <w:sz w:val="27"/>
          <w:szCs w:val="27"/>
          <w:lang w:val="en-US"/>
        </w:rPr>
        <w:t xml:space="preserve">Collaborative </w:t>
      </w:r>
    </w:p>
    <w:p w14:paraId="70CC1FD6" w14:textId="632EC45B" w:rsidR="004F4991" w:rsidRPr="00C5309F" w:rsidRDefault="004F4991" w:rsidP="00CB1FF4">
      <w:pPr>
        <w:pStyle w:val="NoSpacing"/>
        <w:numPr>
          <w:ilvl w:val="0"/>
          <w:numId w:val="30"/>
        </w:numPr>
        <w:jc w:val="both"/>
        <w:rPr>
          <w:sz w:val="27"/>
          <w:szCs w:val="27"/>
          <w:lang w:val="en-US"/>
        </w:rPr>
      </w:pPr>
      <w:r w:rsidRPr="00C5309F">
        <w:rPr>
          <w:sz w:val="27"/>
          <w:szCs w:val="27"/>
          <w:lang w:val="en-US"/>
        </w:rPr>
        <w:t>R</w:t>
      </w:r>
      <w:r w:rsidR="00931EFA" w:rsidRPr="00C5309F">
        <w:rPr>
          <w:sz w:val="27"/>
          <w:szCs w:val="27"/>
          <w:lang w:val="en-US"/>
        </w:rPr>
        <w:t xml:space="preserve">espectful </w:t>
      </w:r>
    </w:p>
    <w:p w14:paraId="54E0CCA4" w14:textId="084BE8CD" w:rsidR="004F4991" w:rsidRPr="00C5309F" w:rsidRDefault="004F4991" w:rsidP="00CB1FF4">
      <w:pPr>
        <w:pStyle w:val="NoSpacing"/>
        <w:numPr>
          <w:ilvl w:val="0"/>
          <w:numId w:val="30"/>
        </w:numPr>
        <w:jc w:val="both"/>
        <w:rPr>
          <w:sz w:val="27"/>
          <w:szCs w:val="27"/>
          <w:lang w:val="en-US"/>
        </w:rPr>
      </w:pPr>
      <w:r w:rsidRPr="00C5309F">
        <w:rPr>
          <w:sz w:val="27"/>
          <w:szCs w:val="27"/>
          <w:lang w:val="en-US"/>
        </w:rPr>
        <w:t>C</w:t>
      </w:r>
      <w:r w:rsidR="00931EFA" w:rsidRPr="00C5309F">
        <w:rPr>
          <w:sz w:val="27"/>
          <w:szCs w:val="27"/>
          <w:lang w:val="en-US"/>
        </w:rPr>
        <w:t>ompassionate</w:t>
      </w:r>
    </w:p>
    <w:p w14:paraId="0C87CEE2" w14:textId="566A0456" w:rsidR="00931EFA" w:rsidRDefault="00931EFA" w:rsidP="000F465B">
      <w:pPr>
        <w:pStyle w:val="NoSpacing"/>
        <w:jc w:val="both"/>
        <w:rPr>
          <w:b/>
          <w:bCs/>
          <w:color w:val="9924AC"/>
          <w:sz w:val="28"/>
          <w:szCs w:val="28"/>
          <w:lang w:val="en-US"/>
        </w:rPr>
      </w:pPr>
    </w:p>
    <w:p w14:paraId="53D50240" w14:textId="77777777" w:rsidR="004844CE" w:rsidRPr="006F26F7" w:rsidRDefault="004844CE" w:rsidP="004844CE">
      <w:pPr>
        <w:rPr>
          <w:b/>
          <w:color w:val="9924AC"/>
          <w:sz w:val="28"/>
          <w:szCs w:val="28"/>
        </w:rPr>
      </w:pPr>
      <w:r w:rsidRPr="006F26F7">
        <w:rPr>
          <w:b/>
          <w:color w:val="9924AC"/>
          <w:sz w:val="28"/>
          <w:szCs w:val="28"/>
        </w:rPr>
        <w:t>Guiding Principles:</w:t>
      </w:r>
    </w:p>
    <w:p w14:paraId="2DC434AE" w14:textId="66097E83" w:rsidR="004844CE" w:rsidRPr="00C5309F" w:rsidRDefault="006E6FE3" w:rsidP="004844CE">
      <w:pPr>
        <w:pStyle w:val="ListParagraph"/>
        <w:numPr>
          <w:ilvl w:val="0"/>
          <w:numId w:val="38"/>
        </w:numPr>
        <w:spacing w:after="200" w:line="276" w:lineRule="auto"/>
        <w:rPr>
          <w:sz w:val="27"/>
          <w:szCs w:val="27"/>
        </w:rPr>
      </w:pPr>
      <w:r w:rsidRPr="00C5309F">
        <w:rPr>
          <w:sz w:val="27"/>
          <w:szCs w:val="27"/>
        </w:rPr>
        <w:t>Strength-based, t</w:t>
      </w:r>
      <w:r w:rsidR="004844CE" w:rsidRPr="00C5309F">
        <w:rPr>
          <w:sz w:val="27"/>
          <w:szCs w:val="27"/>
        </w:rPr>
        <w:t xml:space="preserve">rauma informed practice </w:t>
      </w:r>
      <w:r w:rsidR="00B83BB9" w:rsidRPr="00C5309F">
        <w:rPr>
          <w:sz w:val="27"/>
          <w:szCs w:val="27"/>
        </w:rPr>
        <w:t>and programs</w:t>
      </w:r>
      <w:r w:rsidRPr="00C5309F">
        <w:rPr>
          <w:sz w:val="27"/>
          <w:szCs w:val="27"/>
        </w:rPr>
        <w:t xml:space="preserve"> that foster </w:t>
      </w:r>
      <w:r w:rsidR="001F3191" w:rsidRPr="00C5309F">
        <w:rPr>
          <w:sz w:val="27"/>
          <w:szCs w:val="27"/>
        </w:rPr>
        <w:t>resilience</w:t>
      </w:r>
      <w:r w:rsidR="00B83BB9" w:rsidRPr="00C5309F">
        <w:rPr>
          <w:sz w:val="27"/>
          <w:szCs w:val="27"/>
        </w:rPr>
        <w:t>.</w:t>
      </w:r>
    </w:p>
    <w:p w14:paraId="5B25D279" w14:textId="449E7904" w:rsidR="004844CE" w:rsidRPr="00C5309F" w:rsidRDefault="004844CE" w:rsidP="004844CE">
      <w:pPr>
        <w:pStyle w:val="ListParagraph"/>
        <w:numPr>
          <w:ilvl w:val="0"/>
          <w:numId w:val="38"/>
        </w:numPr>
        <w:spacing w:after="200" w:line="276" w:lineRule="auto"/>
        <w:rPr>
          <w:sz w:val="27"/>
          <w:szCs w:val="27"/>
        </w:rPr>
      </w:pPr>
      <w:r w:rsidRPr="00C5309F">
        <w:rPr>
          <w:sz w:val="27"/>
          <w:szCs w:val="27"/>
        </w:rPr>
        <w:t>Family focused, children and families are at the centre of everything we do</w:t>
      </w:r>
      <w:r w:rsidR="00B83BB9" w:rsidRPr="00C5309F">
        <w:rPr>
          <w:sz w:val="27"/>
          <w:szCs w:val="27"/>
        </w:rPr>
        <w:t>.</w:t>
      </w:r>
    </w:p>
    <w:p w14:paraId="55084EF0" w14:textId="0E956A8B" w:rsidR="004844CE" w:rsidRPr="00C5309F" w:rsidRDefault="004844CE" w:rsidP="004844CE">
      <w:pPr>
        <w:pStyle w:val="ListParagraph"/>
        <w:numPr>
          <w:ilvl w:val="0"/>
          <w:numId w:val="38"/>
        </w:numPr>
        <w:spacing w:after="200" w:line="276" w:lineRule="auto"/>
        <w:rPr>
          <w:sz w:val="27"/>
          <w:szCs w:val="27"/>
        </w:rPr>
      </w:pPr>
      <w:r w:rsidRPr="00C5309F">
        <w:rPr>
          <w:sz w:val="27"/>
          <w:szCs w:val="27"/>
        </w:rPr>
        <w:t>Multi-disciplinary approach that utilizes cross-sectoral and cross-cultural program expertise and experience</w:t>
      </w:r>
      <w:r w:rsidR="00B83BB9" w:rsidRPr="00C5309F">
        <w:rPr>
          <w:sz w:val="27"/>
          <w:szCs w:val="27"/>
        </w:rPr>
        <w:t>.</w:t>
      </w:r>
      <w:r w:rsidRPr="00C5309F">
        <w:rPr>
          <w:sz w:val="27"/>
          <w:szCs w:val="27"/>
        </w:rPr>
        <w:t xml:space="preserve"> </w:t>
      </w:r>
    </w:p>
    <w:p w14:paraId="3AC92501" w14:textId="6479C52A" w:rsidR="004844CE" w:rsidRPr="00C5309F" w:rsidRDefault="004844CE" w:rsidP="004844CE">
      <w:pPr>
        <w:pStyle w:val="ListParagraph"/>
        <w:numPr>
          <w:ilvl w:val="0"/>
          <w:numId w:val="38"/>
        </w:numPr>
        <w:spacing w:after="200" w:line="276" w:lineRule="auto"/>
        <w:rPr>
          <w:sz w:val="27"/>
          <w:szCs w:val="27"/>
        </w:rPr>
      </w:pPr>
      <w:r w:rsidRPr="00C5309F">
        <w:rPr>
          <w:sz w:val="27"/>
          <w:szCs w:val="27"/>
        </w:rPr>
        <w:t>Effective use of resources</w:t>
      </w:r>
      <w:r w:rsidR="00125CC3" w:rsidRPr="00C5309F">
        <w:rPr>
          <w:sz w:val="27"/>
          <w:szCs w:val="27"/>
        </w:rPr>
        <w:t xml:space="preserve"> that nurture families and connect communities</w:t>
      </w:r>
      <w:r w:rsidR="00270CA0" w:rsidRPr="00C5309F">
        <w:rPr>
          <w:sz w:val="27"/>
          <w:szCs w:val="27"/>
        </w:rPr>
        <w:t>.</w:t>
      </w:r>
      <w:r w:rsidR="000D2412" w:rsidRPr="00C5309F">
        <w:rPr>
          <w:sz w:val="27"/>
          <w:szCs w:val="27"/>
        </w:rPr>
        <w:t xml:space="preserve"> </w:t>
      </w:r>
    </w:p>
    <w:p w14:paraId="79632BBD" w14:textId="7496595F" w:rsidR="000A5F77" w:rsidRPr="00C5309F" w:rsidRDefault="004844CE" w:rsidP="000A5F77">
      <w:pPr>
        <w:pStyle w:val="ListParagraph"/>
        <w:numPr>
          <w:ilvl w:val="0"/>
          <w:numId w:val="38"/>
        </w:numPr>
        <w:spacing w:after="200" w:line="276" w:lineRule="auto"/>
        <w:rPr>
          <w:sz w:val="27"/>
          <w:szCs w:val="27"/>
        </w:rPr>
      </w:pPr>
      <w:r w:rsidRPr="00C5309F">
        <w:rPr>
          <w:sz w:val="27"/>
          <w:szCs w:val="27"/>
        </w:rPr>
        <w:t xml:space="preserve">Working </w:t>
      </w:r>
      <w:r w:rsidR="00AE27E1" w:rsidRPr="00C5309F">
        <w:rPr>
          <w:sz w:val="27"/>
          <w:szCs w:val="27"/>
        </w:rPr>
        <w:t>collaboratively with our partners</w:t>
      </w:r>
      <w:r w:rsidRPr="00C5309F">
        <w:rPr>
          <w:sz w:val="27"/>
          <w:szCs w:val="27"/>
        </w:rPr>
        <w:t xml:space="preserve"> to ensure families can access all the services and supports they require</w:t>
      </w:r>
      <w:r w:rsidR="00AE27E1" w:rsidRPr="00C5309F">
        <w:rPr>
          <w:sz w:val="27"/>
          <w:szCs w:val="27"/>
        </w:rPr>
        <w:t>.</w:t>
      </w:r>
    </w:p>
    <w:p w14:paraId="1CD20D74" w14:textId="4F745DCF" w:rsidR="0068530B" w:rsidRPr="00B0372E" w:rsidRDefault="00CB1FF4" w:rsidP="00B0372E">
      <w:pPr>
        <w:rPr>
          <w:b/>
          <w:bCs/>
          <w:color w:val="9924AC"/>
          <w:sz w:val="24"/>
          <w:szCs w:val="24"/>
          <w:lang w:val="en-US"/>
        </w:rPr>
      </w:pPr>
      <w:r w:rsidRPr="00B0372E">
        <w:rPr>
          <w:b/>
          <w:bCs/>
          <w:color w:val="9924AC"/>
          <w:sz w:val="24"/>
          <w:szCs w:val="24"/>
          <w:lang w:val="en-US"/>
        </w:rPr>
        <w:t>Our Mandate</w:t>
      </w:r>
      <w:r w:rsidR="00B0372E" w:rsidRPr="00B0372E">
        <w:rPr>
          <w:b/>
          <w:bCs/>
          <w:color w:val="9924AC"/>
          <w:sz w:val="24"/>
          <w:szCs w:val="24"/>
          <w:lang w:val="en-US"/>
        </w:rPr>
        <w:t>:</w:t>
      </w:r>
    </w:p>
    <w:p w14:paraId="7B07A021" w14:textId="6AD07BA5" w:rsidR="00CB1FF4" w:rsidRPr="00C5309F" w:rsidRDefault="00CB1FF4" w:rsidP="00CB1FF4">
      <w:pPr>
        <w:pStyle w:val="NoSpacing"/>
        <w:numPr>
          <w:ilvl w:val="0"/>
          <w:numId w:val="29"/>
        </w:numPr>
        <w:rPr>
          <w:sz w:val="27"/>
          <w:szCs w:val="27"/>
        </w:rPr>
      </w:pPr>
      <w:r w:rsidRPr="00C5309F">
        <w:rPr>
          <w:sz w:val="27"/>
          <w:szCs w:val="27"/>
        </w:rPr>
        <w:t>To provide services to families</w:t>
      </w:r>
      <w:r w:rsidR="00F86B14" w:rsidRPr="00C5309F">
        <w:rPr>
          <w:sz w:val="27"/>
          <w:szCs w:val="27"/>
        </w:rPr>
        <w:t>.</w:t>
      </w:r>
    </w:p>
    <w:p w14:paraId="6364B13C" w14:textId="5B246279" w:rsidR="00CB1FF4" w:rsidRPr="00C5309F" w:rsidRDefault="00CB1FF4" w:rsidP="00CB1FF4">
      <w:pPr>
        <w:pStyle w:val="NoSpacing"/>
        <w:numPr>
          <w:ilvl w:val="0"/>
          <w:numId w:val="29"/>
        </w:numPr>
        <w:rPr>
          <w:rFonts w:cstheme="minorHAnsi"/>
          <w:sz w:val="27"/>
          <w:szCs w:val="27"/>
        </w:rPr>
      </w:pPr>
      <w:r w:rsidRPr="00C5309F">
        <w:rPr>
          <w:rFonts w:cstheme="minorHAnsi"/>
          <w:sz w:val="27"/>
          <w:szCs w:val="27"/>
        </w:rPr>
        <w:t>To respond to the needs of the communities we serve</w:t>
      </w:r>
      <w:r w:rsidR="00F86B14" w:rsidRPr="00C5309F">
        <w:rPr>
          <w:rFonts w:cstheme="minorHAnsi"/>
          <w:sz w:val="27"/>
          <w:szCs w:val="27"/>
        </w:rPr>
        <w:t>.</w:t>
      </w:r>
    </w:p>
    <w:p w14:paraId="7BE72F38" w14:textId="1DE2ADC7" w:rsidR="00CB1FF4" w:rsidRPr="00C5309F" w:rsidRDefault="00CB1FF4" w:rsidP="00CB1FF4">
      <w:pPr>
        <w:pStyle w:val="NoSpacing"/>
        <w:numPr>
          <w:ilvl w:val="0"/>
          <w:numId w:val="29"/>
        </w:numPr>
        <w:rPr>
          <w:rFonts w:cstheme="minorHAnsi"/>
          <w:sz w:val="27"/>
          <w:szCs w:val="27"/>
        </w:rPr>
      </w:pPr>
      <w:r w:rsidRPr="00C5309F">
        <w:rPr>
          <w:rFonts w:cstheme="minorHAnsi"/>
          <w:sz w:val="27"/>
          <w:szCs w:val="27"/>
        </w:rPr>
        <w:t>To provide community leadership</w:t>
      </w:r>
      <w:r w:rsidR="00F86B14" w:rsidRPr="00C5309F">
        <w:rPr>
          <w:rFonts w:cstheme="minorHAnsi"/>
          <w:sz w:val="27"/>
          <w:szCs w:val="27"/>
        </w:rPr>
        <w:t>.</w:t>
      </w:r>
    </w:p>
    <w:p w14:paraId="2CBF39A3" w14:textId="55935CDB" w:rsidR="00630DEE" w:rsidRDefault="00630DEE" w:rsidP="00CB1FF4">
      <w:pPr>
        <w:pStyle w:val="NoSpacing"/>
        <w:numPr>
          <w:ilvl w:val="0"/>
          <w:numId w:val="29"/>
        </w:numPr>
        <w:rPr>
          <w:rFonts w:cstheme="minorHAnsi"/>
          <w:sz w:val="24"/>
          <w:szCs w:val="24"/>
        </w:rPr>
      </w:pPr>
      <w:r w:rsidRPr="00C5309F">
        <w:rPr>
          <w:rFonts w:cstheme="minorHAnsi"/>
          <w:sz w:val="27"/>
          <w:szCs w:val="27"/>
        </w:rPr>
        <w:t>To be innovative in our sector</w:t>
      </w:r>
      <w:r w:rsidR="008830ED">
        <w:rPr>
          <w:rFonts w:cstheme="minorHAnsi"/>
          <w:sz w:val="24"/>
          <w:szCs w:val="24"/>
        </w:rPr>
        <w:t>.</w:t>
      </w:r>
    </w:p>
    <w:p w14:paraId="75CFF259" w14:textId="103C19EC" w:rsidR="004F4991" w:rsidRDefault="004F4991" w:rsidP="00FE7DC6">
      <w:pPr>
        <w:pStyle w:val="NoSpacing"/>
        <w:rPr>
          <w:b/>
          <w:bCs/>
          <w:color w:val="612A8A"/>
          <w:sz w:val="28"/>
          <w:szCs w:val="28"/>
          <w:lang w:val="en-US"/>
        </w:rPr>
      </w:pPr>
    </w:p>
    <w:p w14:paraId="5947862B" w14:textId="2AEA4078" w:rsidR="00B81B27" w:rsidRPr="00D80000" w:rsidRDefault="00F17D89" w:rsidP="00FE7DC6">
      <w:pPr>
        <w:pStyle w:val="NoSpacing"/>
        <w:rPr>
          <w:b/>
          <w:bCs/>
          <w:color w:val="9924AC"/>
          <w:sz w:val="28"/>
          <w:szCs w:val="28"/>
          <w:lang w:val="en-US"/>
        </w:rPr>
      </w:pPr>
      <w:r w:rsidRPr="00D80000">
        <w:rPr>
          <w:b/>
          <w:bCs/>
          <w:color w:val="9924AC"/>
          <w:sz w:val="28"/>
          <w:szCs w:val="28"/>
          <w:lang w:val="en-US"/>
        </w:rPr>
        <w:t xml:space="preserve">Strategic </w:t>
      </w:r>
      <w:r w:rsidR="001D25CA" w:rsidRPr="00D80000">
        <w:rPr>
          <w:b/>
          <w:bCs/>
          <w:color w:val="9924AC"/>
          <w:sz w:val="28"/>
          <w:szCs w:val="28"/>
          <w:lang w:val="en-US"/>
        </w:rPr>
        <w:t>Directions</w:t>
      </w:r>
    </w:p>
    <w:p w14:paraId="27F2FD6F" w14:textId="17072A25" w:rsidR="00F17D89" w:rsidRPr="00F17D89" w:rsidRDefault="005F0100" w:rsidP="00B91AFD">
      <w:pPr>
        <w:pStyle w:val="NoSpacing"/>
        <w:rPr>
          <w:b/>
          <w:bCs/>
          <w:color w:val="1F3864" w:themeColor="accent1" w:themeShade="80"/>
          <w:sz w:val="28"/>
          <w:szCs w:val="28"/>
          <w:lang w:val="en-US"/>
        </w:rPr>
      </w:pPr>
      <w:r w:rsidRPr="00F21100">
        <w:rPr>
          <w:rFonts w:cs="Calibri-Bold"/>
          <w:b/>
          <w:bCs/>
          <w:noProof/>
          <w:color w:val="C45911" w:themeColor="accent2" w:themeShade="BF"/>
          <w:sz w:val="28"/>
          <w:szCs w:val="24"/>
          <w:lang w:eastAsia="en-CA"/>
        </w:rPr>
        <mc:AlternateContent>
          <mc:Choice Requires="wps">
            <w:drawing>
              <wp:anchor distT="0" distB="0" distL="114300" distR="114300" simplePos="0" relativeHeight="251660288" behindDoc="0" locked="0" layoutInCell="1" allowOverlap="1" wp14:anchorId="4496747F" wp14:editId="312418FE">
                <wp:simplePos x="0" y="0"/>
                <wp:positionH relativeFrom="margin">
                  <wp:align>left</wp:align>
                </wp:positionH>
                <wp:positionV relativeFrom="paragraph">
                  <wp:posOffset>154305</wp:posOffset>
                </wp:positionV>
                <wp:extent cx="5903366" cy="514350"/>
                <wp:effectExtent l="0" t="0" r="2540" b="0"/>
                <wp:wrapNone/>
                <wp:docPr id="4" name="Pentagon 4"/>
                <wp:cNvGraphicFramePr/>
                <a:graphic xmlns:a="http://schemas.openxmlformats.org/drawingml/2006/main">
                  <a:graphicData uri="http://schemas.microsoft.com/office/word/2010/wordprocessingShape">
                    <wps:wsp>
                      <wps:cNvSpPr/>
                      <wps:spPr>
                        <a:xfrm>
                          <a:off x="0" y="0"/>
                          <a:ext cx="5903366" cy="514350"/>
                        </a:xfrm>
                        <a:prstGeom prst="homePlate">
                          <a:avLst/>
                        </a:prstGeom>
                        <a:solidFill>
                          <a:srgbClr val="9924AC"/>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16942132" w14:textId="72A39A4B" w:rsidR="001940AA" w:rsidRPr="008B7C33" w:rsidRDefault="00A90A7E" w:rsidP="00D31F33">
                            <w:pPr>
                              <w:pStyle w:val="ListParagraph"/>
                              <w:ind w:left="360"/>
                              <w:jc w:val="center"/>
                              <w:rPr>
                                <w:b/>
                                <w:color w:val="000000" w:themeColor="text1"/>
                                <w:sz w:val="28"/>
                                <w:szCs w:val="26"/>
                              </w:rPr>
                            </w:pPr>
                            <w:r>
                              <w:rPr>
                                <w:b/>
                                <w:color w:val="FFFFFF" w:themeColor="background1"/>
                                <w:sz w:val="28"/>
                                <w:szCs w:val="26"/>
                                <w:lang w:val="en-US"/>
                              </w:rPr>
                              <w:t>Effective Programs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6747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0;margin-top:12.15pt;width:464.85pt;height: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" adj="20659" fillcolor="#9924ac" stroked="f" strokeweight="1pt">
                <v:textbox>
                  <w:txbxContent>
                    <w:p w14:paraId="16942132" w14:textId="72A39A4B" w:rsidR="001940AA" w:rsidRPr="008B7C33" w:rsidRDefault="00A90A7E" w:rsidP="00D31F33">
                      <w:pPr>
                        <w:pStyle w:val="ListParagraph"/>
                        <w:ind w:left="360"/>
                        <w:jc w:val="center"/>
                        <w:rPr>
                          <w:b/>
                          <w:color w:val="000000" w:themeColor="text1"/>
                          <w:sz w:val="28"/>
                          <w:szCs w:val="26"/>
                        </w:rPr>
                      </w:pPr>
                      <w:r>
                        <w:rPr>
                          <w:b/>
                          <w:color w:val="FFFFFF" w:themeColor="background1"/>
                          <w:sz w:val="28"/>
                          <w:szCs w:val="26"/>
                          <w:lang w:val="en-US"/>
                        </w:rPr>
                        <w:t>Effective Programs and Services</w:t>
                      </w:r>
                    </w:p>
                  </w:txbxContent>
                </v:textbox>
                <w10:wrap anchorx="margin"/>
              </v:shape>
            </w:pict>
          </mc:Fallback>
        </mc:AlternateContent>
      </w:r>
    </w:p>
    <w:p w14:paraId="2FF14EB0" w14:textId="5742DB52" w:rsidR="00B52719" w:rsidRDefault="00B52719" w:rsidP="00B91AFD">
      <w:pPr>
        <w:pStyle w:val="NoSpacing"/>
        <w:rPr>
          <w:sz w:val="24"/>
          <w:szCs w:val="24"/>
          <w:lang w:val="en-US"/>
        </w:rPr>
      </w:pPr>
    </w:p>
    <w:p w14:paraId="576474BA" w14:textId="77777777" w:rsidR="00B52719" w:rsidRDefault="00B52719" w:rsidP="00B91AFD">
      <w:pPr>
        <w:pStyle w:val="NoSpacing"/>
        <w:rPr>
          <w:sz w:val="24"/>
          <w:szCs w:val="24"/>
          <w:lang w:val="en-US"/>
        </w:rPr>
      </w:pPr>
    </w:p>
    <w:p w14:paraId="43DEE5A7" w14:textId="7441CFA8" w:rsidR="00B52719" w:rsidRDefault="00B52719" w:rsidP="00B91AFD">
      <w:pPr>
        <w:pStyle w:val="NoSpacing"/>
        <w:rPr>
          <w:sz w:val="24"/>
          <w:szCs w:val="24"/>
          <w:lang w:val="en-US"/>
        </w:rPr>
      </w:pPr>
    </w:p>
    <w:p w14:paraId="591D0897" w14:textId="5299BE74" w:rsidR="00B52719" w:rsidRDefault="00D718CF" w:rsidP="00B91AFD">
      <w:pPr>
        <w:pStyle w:val="NoSpacing"/>
        <w:rPr>
          <w:sz w:val="24"/>
          <w:szCs w:val="24"/>
          <w:lang w:val="en-US"/>
        </w:rPr>
      </w:pPr>
      <w:r w:rsidRPr="00F21100">
        <w:rPr>
          <w:rFonts w:cs="Calibri-Bold"/>
          <w:b/>
          <w:bCs/>
          <w:noProof/>
          <w:color w:val="C45911" w:themeColor="accent2" w:themeShade="BF"/>
          <w:sz w:val="28"/>
          <w:szCs w:val="24"/>
          <w:lang w:eastAsia="en-CA"/>
        </w:rPr>
        <mc:AlternateContent>
          <mc:Choice Requires="wps">
            <w:drawing>
              <wp:anchor distT="0" distB="0" distL="114300" distR="114300" simplePos="0" relativeHeight="251656704" behindDoc="0" locked="0" layoutInCell="1" allowOverlap="1" wp14:anchorId="2D0E812E" wp14:editId="50DF90A7">
                <wp:simplePos x="0" y="0"/>
                <wp:positionH relativeFrom="margin">
                  <wp:posOffset>-12700</wp:posOffset>
                </wp:positionH>
                <wp:positionV relativeFrom="paragraph">
                  <wp:posOffset>17780</wp:posOffset>
                </wp:positionV>
                <wp:extent cx="5902960" cy="514350"/>
                <wp:effectExtent l="0" t="0" r="2540" b="0"/>
                <wp:wrapNone/>
                <wp:docPr id="2" name="Pentagon 4"/>
                <wp:cNvGraphicFramePr/>
                <a:graphic xmlns:a="http://schemas.openxmlformats.org/drawingml/2006/main">
                  <a:graphicData uri="http://schemas.microsoft.com/office/word/2010/wordprocessingShape">
                    <wps:wsp>
                      <wps:cNvSpPr/>
                      <wps:spPr>
                        <a:xfrm>
                          <a:off x="0" y="0"/>
                          <a:ext cx="5902960" cy="514350"/>
                        </a:xfrm>
                        <a:prstGeom prst="homePlate">
                          <a:avLst/>
                        </a:prstGeom>
                        <a:solidFill>
                          <a:schemeClr val="accent6"/>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28EA3E8B" w14:textId="7F854964" w:rsidR="001940AA" w:rsidRPr="0052060E" w:rsidRDefault="00C06F3C" w:rsidP="00D31F33">
                            <w:pPr>
                              <w:pStyle w:val="ListParagraph"/>
                              <w:jc w:val="center"/>
                              <w:rPr>
                                <w:b/>
                                <w:color w:val="000000" w:themeColor="text1"/>
                                <w:sz w:val="28"/>
                                <w:szCs w:val="26"/>
                              </w:rPr>
                            </w:pPr>
                            <w:r>
                              <w:rPr>
                                <w:b/>
                                <w:color w:val="000000" w:themeColor="text1"/>
                                <w:sz w:val="28"/>
                                <w:szCs w:val="26"/>
                                <w:lang w:val="en-US"/>
                              </w:rPr>
                              <w:t xml:space="preserve">Strong </w:t>
                            </w:r>
                            <w:r w:rsidR="001940AA">
                              <w:rPr>
                                <w:b/>
                                <w:color w:val="000000" w:themeColor="text1"/>
                                <w:sz w:val="28"/>
                                <w:szCs w:val="26"/>
                                <w:lang w:val="en-US"/>
                              </w:rPr>
                              <w:t>Community</w:t>
                            </w:r>
                            <w:r w:rsidR="004671E5">
                              <w:rPr>
                                <w:b/>
                                <w:color w:val="000000" w:themeColor="text1"/>
                                <w:sz w:val="28"/>
                                <w:szCs w:val="26"/>
                                <w:lang w:val="en-US"/>
                              </w:rPr>
                              <w:t xml:space="preserve"> </w:t>
                            </w:r>
                            <w:r w:rsidR="001940AA">
                              <w:rPr>
                                <w:b/>
                                <w:color w:val="000000" w:themeColor="text1"/>
                                <w:sz w:val="28"/>
                                <w:szCs w:val="26"/>
                                <w:lang w:val="en-US"/>
                              </w:rPr>
                              <w:t>Relations</w:t>
                            </w:r>
                            <w:r w:rsidR="001C557B">
                              <w:rPr>
                                <w:b/>
                                <w:color w:val="000000" w:themeColor="text1"/>
                                <w:sz w:val="28"/>
                                <w:szCs w:val="26"/>
                                <w:lang w:val="en-US"/>
                              </w:rPr>
                              <w:t xml:space="preserve"> and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812E" id="_x0000_s1027" type="#_x0000_t15" style="position:absolute;margin-left:-1pt;margin-top:1.4pt;width:464.8pt;height:4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" adj="20659" fillcolor="#70ad47 [3209]" stroked="f" strokeweight="1pt">
                <v:textbox>
                  <w:txbxContent>
                    <w:p w14:paraId="28EA3E8B" w14:textId="7F854964" w:rsidR="001940AA" w:rsidRPr="0052060E" w:rsidRDefault="00C06F3C" w:rsidP="00D31F33">
                      <w:pPr>
                        <w:pStyle w:val="ListParagraph"/>
                        <w:jc w:val="center"/>
                        <w:rPr>
                          <w:b/>
                          <w:color w:val="000000" w:themeColor="text1"/>
                          <w:sz w:val="28"/>
                          <w:szCs w:val="26"/>
                        </w:rPr>
                      </w:pPr>
                      <w:r>
                        <w:rPr>
                          <w:b/>
                          <w:color w:val="000000" w:themeColor="text1"/>
                          <w:sz w:val="28"/>
                          <w:szCs w:val="26"/>
                          <w:lang w:val="en-US"/>
                        </w:rPr>
                        <w:t xml:space="preserve">Strong </w:t>
                      </w:r>
                      <w:r w:rsidR="001940AA">
                        <w:rPr>
                          <w:b/>
                          <w:color w:val="000000" w:themeColor="text1"/>
                          <w:sz w:val="28"/>
                          <w:szCs w:val="26"/>
                          <w:lang w:val="en-US"/>
                        </w:rPr>
                        <w:t>Community</w:t>
                      </w:r>
                      <w:r w:rsidR="004671E5">
                        <w:rPr>
                          <w:b/>
                          <w:color w:val="000000" w:themeColor="text1"/>
                          <w:sz w:val="28"/>
                          <w:szCs w:val="26"/>
                          <w:lang w:val="en-US"/>
                        </w:rPr>
                        <w:t xml:space="preserve"> </w:t>
                      </w:r>
                      <w:r w:rsidR="001940AA">
                        <w:rPr>
                          <w:b/>
                          <w:color w:val="000000" w:themeColor="text1"/>
                          <w:sz w:val="28"/>
                          <w:szCs w:val="26"/>
                          <w:lang w:val="en-US"/>
                        </w:rPr>
                        <w:t>Relations</w:t>
                      </w:r>
                      <w:r w:rsidR="001C557B">
                        <w:rPr>
                          <w:b/>
                          <w:color w:val="000000" w:themeColor="text1"/>
                          <w:sz w:val="28"/>
                          <w:szCs w:val="26"/>
                          <w:lang w:val="en-US"/>
                        </w:rPr>
                        <w:t xml:space="preserve"> and Awareness</w:t>
                      </w:r>
                    </w:p>
                  </w:txbxContent>
                </v:textbox>
                <w10:wrap anchorx="margin"/>
              </v:shape>
            </w:pict>
          </mc:Fallback>
        </mc:AlternateContent>
      </w:r>
    </w:p>
    <w:p w14:paraId="49DF694A" w14:textId="00E530AE" w:rsidR="00B52719" w:rsidRDefault="00B52719" w:rsidP="00B91AFD">
      <w:pPr>
        <w:pStyle w:val="NoSpacing"/>
        <w:rPr>
          <w:sz w:val="24"/>
          <w:szCs w:val="24"/>
          <w:lang w:val="en-US"/>
        </w:rPr>
      </w:pPr>
    </w:p>
    <w:p w14:paraId="1AD70CF5" w14:textId="56FC2E98" w:rsidR="00B52719" w:rsidRDefault="00B52719" w:rsidP="00B91AFD">
      <w:pPr>
        <w:pStyle w:val="NoSpacing"/>
        <w:rPr>
          <w:sz w:val="24"/>
          <w:szCs w:val="24"/>
          <w:lang w:val="en-US"/>
        </w:rPr>
      </w:pPr>
    </w:p>
    <w:p w14:paraId="4718DB03" w14:textId="39BECA32" w:rsidR="00B52719" w:rsidRDefault="00D718CF" w:rsidP="00B91AFD">
      <w:pPr>
        <w:pStyle w:val="NoSpacing"/>
        <w:rPr>
          <w:sz w:val="24"/>
          <w:szCs w:val="24"/>
          <w:lang w:val="en-US"/>
        </w:rPr>
      </w:pPr>
      <w:r w:rsidRPr="00F21100">
        <w:rPr>
          <w:rFonts w:cs="Calibri-Bold"/>
          <w:b/>
          <w:bCs/>
          <w:noProof/>
          <w:color w:val="C45911" w:themeColor="accent2" w:themeShade="BF"/>
          <w:sz w:val="28"/>
          <w:szCs w:val="24"/>
          <w:lang w:eastAsia="en-CA"/>
        </w:rPr>
        <mc:AlternateContent>
          <mc:Choice Requires="wps">
            <w:drawing>
              <wp:anchor distT="0" distB="0" distL="114300" distR="114300" simplePos="0" relativeHeight="251659776" behindDoc="0" locked="0" layoutInCell="1" allowOverlap="1" wp14:anchorId="32F18F9B" wp14:editId="3BA91BF7">
                <wp:simplePos x="0" y="0"/>
                <wp:positionH relativeFrom="margin">
                  <wp:align>left</wp:align>
                </wp:positionH>
                <wp:positionV relativeFrom="paragraph">
                  <wp:posOffset>80645</wp:posOffset>
                </wp:positionV>
                <wp:extent cx="5902960" cy="514350"/>
                <wp:effectExtent l="0" t="0" r="2540" b="0"/>
                <wp:wrapNone/>
                <wp:docPr id="3" name="Pentagon 4"/>
                <wp:cNvGraphicFramePr/>
                <a:graphic xmlns:a="http://schemas.openxmlformats.org/drawingml/2006/main">
                  <a:graphicData uri="http://schemas.microsoft.com/office/word/2010/wordprocessingShape">
                    <wps:wsp>
                      <wps:cNvSpPr/>
                      <wps:spPr>
                        <a:xfrm>
                          <a:off x="0" y="0"/>
                          <a:ext cx="5902960" cy="514350"/>
                        </a:xfrm>
                        <a:prstGeom prst="homePlate">
                          <a:avLst/>
                        </a:prstGeom>
                        <a:solidFill>
                          <a:schemeClr val="accent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42E9D1D1" w14:textId="4A0E5E3F" w:rsidR="001940AA" w:rsidRPr="0083158A" w:rsidRDefault="00AA110D" w:rsidP="00D31F33">
                            <w:pPr>
                              <w:pStyle w:val="ListParagraph"/>
                              <w:shd w:val="clear" w:color="auto" w:fill="ED7D31" w:themeFill="accent2"/>
                              <w:ind w:left="360"/>
                              <w:jc w:val="center"/>
                              <w:rPr>
                                <w:b/>
                                <w:sz w:val="28"/>
                                <w:szCs w:val="26"/>
                              </w:rPr>
                            </w:pPr>
                            <w:r>
                              <w:rPr>
                                <w:b/>
                                <w:sz w:val="28"/>
                                <w:szCs w:val="26"/>
                                <w:lang w:val="en-US"/>
                              </w:rPr>
                              <w:t>Sustainable Organization and 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18F9B" id="_x0000_s1028" type="#_x0000_t15" style="position:absolute;margin-left:0;margin-top:6.35pt;width:464.8pt;height:40.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" adj="20659" fillcolor="#ed7d31 [3205]" stroked="f" strokeweight="1pt">
                <v:textbox>
                  <w:txbxContent>
                    <w:p w14:paraId="42E9D1D1" w14:textId="4A0E5E3F" w:rsidR="001940AA" w:rsidRPr="0083158A" w:rsidRDefault="00AA110D" w:rsidP="00D31F33">
                      <w:pPr>
                        <w:pStyle w:val="ListParagraph"/>
                        <w:shd w:val="clear" w:color="auto" w:fill="ED7D31" w:themeFill="accent2"/>
                        <w:ind w:left="360"/>
                        <w:jc w:val="center"/>
                        <w:rPr>
                          <w:b/>
                          <w:sz w:val="28"/>
                          <w:szCs w:val="26"/>
                        </w:rPr>
                      </w:pPr>
                      <w:r>
                        <w:rPr>
                          <w:b/>
                          <w:sz w:val="28"/>
                          <w:szCs w:val="26"/>
                          <w:lang w:val="en-US"/>
                        </w:rPr>
                        <w:t>Sustainable Organization and Governance</w:t>
                      </w:r>
                    </w:p>
                  </w:txbxContent>
                </v:textbox>
                <w10:wrap anchorx="margin"/>
              </v:shape>
            </w:pict>
          </mc:Fallback>
        </mc:AlternateContent>
      </w:r>
    </w:p>
    <w:p w14:paraId="1F96CAEC" w14:textId="446DAFAA" w:rsidR="00B52719" w:rsidRDefault="00B52719" w:rsidP="00B91AFD">
      <w:pPr>
        <w:pStyle w:val="NoSpacing"/>
        <w:rPr>
          <w:sz w:val="24"/>
          <w:szCs w:val="24"/>
          <w:lang w:val="en-US"/>
        </w:rPr>
      </w:pPr>
    </w:p>
    <w:p w14:paraId="792EB83A" w14:textId="7242E57B" w:rsidR="00B52719" w:rsidRPr="00D80000" w:rsidRDefault="005D76DC" w:rsidP="00B91AFD">
      <w:pPr>
        <w:pStyle w:val="NoSpacing"/>
        <w:rPr>
          <w:b/>
          <w:bCs/>
          <w:color w:val="9924AC"/>
          <w:sz w:val="32"/>
          <w:szCs w:val="32"/>
          <w:lang w:val="en-US"/>
        </w:rPr>
      </w:pPr>
      <w:r w:rsidRPr="00D80000">
        <w:rPr>
          <w:b/>
          <w:bCs/>
          <w:color w:val="9924AC"/>
          <w:sz w:val="32"/>
          <w:szCs w:val="32"/>
          <w:lang w:val="en-US"/>
        </w:rPr>
        <w:t>GOALS AND STRATEGIES</w:t>
      </w:r>
    </w:p>
    <w:p w14:paraId="5C050A22" w14:textId="154C69A9" w:rsidR="00FD5C4A" w:rsidRDefault="00FD5C4A" w:rsidP="00B91AFD">
      <w:pPr>
        <w:pStyle w:val="NoSpacing"/>
        <w:rPr>
          <w:sz w:val="12"/>
          <w:szCs w:val="12"/>
          <w:lang w:val="en-US"/>
        </w:rPr>
      </w:pPr>
    </w:p>
    <w:p w14:paraId="51A662DA" w14:textId="77777777" w:rsidR="00B91AFD" w:rsidRDefault="00B91AFD" w:rsidP="00B91AFD">
      <w:pPr>
        <w:pStyle w:val="NoSpacing"/>
        <w:rPr>
          <w:sz w:val="12"/>
          <w:szCs w:val="12"/>
          <w:lang w:val="en-US"/>
        </w:rPr>
      </w:pPr>
    </w:p>
    <w:p w14:paraId="4CB4298B" w14:textId="77777777" w:rsidR="00B91AFD" w:rsidRDefault="00B91AFD" w:rsidP="00B91AFD">
      <w:pPr>
        <w:pStyle w:val="NoSpacing"/>
        <w:rPr>
          <w:sz w:val="12"/>
          <w:szCs w:val="12"/>
          <w:lang w:val="en-US"/>
        </w:rPr>
      </w:pPr>
    </w:p>
    <w:p w14:paraId="734D72A3" w14:textId="1E1B1E5A" w:rsidR="00C324B0" w:rsidRPr="00A87DA3" w:rsidRDefault="00C324B0" w:rsidP="00C324B0">
      <w:pPr>
        <w:pBdr>
          <w:bottom w:val="single" w:sz="36" w:space="1" w:color="C45911" w:themeColor="accent2" w:themeShade="BF"/>
        </w:pBdr>
        <w:rPr>
          <w:b/>
          <w:bCs/>
          <w:color w:val="9924AC"/>
          <w:sz w:val="32"/>
          <w:szCs w:val="32"/>
          <w:lang w:val="en-US"/>
        </w:rPr>
      </w:pPr>
      <w:r w:rsidRPr="00A87DA3">
        <w:rPr>
          <w:b/>
          <w:bCs/>
          <w:color w:val="9924AC"/>
          <w:sz w:val="32"/>
          <w:szCs w:val="32"/>
          <w:lang w:val="en-US"/>
        </w:rPr>
        <w:t xml:space="preserve">STRATEGIC </w:t>
      </w:r>
      <w:r>
        <w:rPr>
          <w:b/>
          <w:bCs/>
          <w:color w:val="9924AC"/>
          <w:sz w:val="32"/>
          <w:szCs w:val="32"/>
          <w:lang w:val="en-US"/>
        </w:rPr>
        <w:t xml:space="preserve">GOALS </w:t>
      </w:r>
    </w:p>
    <w:p w14:paraId="4AD185AB" w14:textId="77777777" w:rsidR="00B91AFD" w:rsidRDefault="00B91AFD" w:rsidP="00B91AFD">
      <w:pPr>
        <w:pStyle w:val="NoSpacing"/>
        <w:rPr>
          <w:sz w:val="12"/>
          <w:szCs w:val="12"/>
          <w:lang w:val="en-US"/>
        </w:rPr>
      </w:pPr>
    </w:p>
    <w:p w14:paraId="59C52F28" w14:textId="77777777" w:rsidR="00B91AFD" w:rsidRDefault="00B91AFD" w:rsidP="00B91AFD">
      <w:pPr>
        <w:pStyle w:val="NoSpacing"/>
        <w:rPr>
          <w:sz w:val="12"/>
          <w:szCs w:val="12"/>
          <w:lang w:val="en-US"/>
        </w:rPr>
      </w:pPr>
    </w:p>
    <w:p w14:paraId="5CA27787" w14:textId="29723718" w:rsidR="00B91AFD" w:rsidRPr="00B91AFD" w:rsidRDefault="00C324B0" w:rsidP="00B91AFD">
      <w:pPr>
        <w:pStyle w:val="NoSpacing"/>
        <w:rPr>
          <w:sz w:val="12"/>
          <w:szCs w:val="12"/>
          <w:lang w:val="en-US"/>
        </w:rPr>
      </w:pPr>
      <w:r w:rsidRPr="00F21100">
        <w:rPr>
          <w:rFonts w:cs="Calibri-Bold"/>
          <w:b/>
          <w:bCs/>
          <w:noProof/>
          <w:color w:val="C45911" w:themeColor="accent2" w:themeShade="BF"/>
          <w:sz w:val="28"/>
          <w:szCs w:val="24"/>
          <w:lang w:eastAsia="en-CA"/>
        </w:rPr>
        <mc:AlternateContent>
          <mc:Choice Requires="wps">
            <w:drawing>
              <wp:anchor distT="0" distB="0" distL="114300" distR="114300" simplePos="0" relativeHeight="251674624" behindDoc="0" locked="0" layoutInCell="1" allowOverlap="1" wp14:anchorId="7C1A7097" wp14:editId="1DB85523">
                <wp:simplePos x="0" y="0"/>
                <wp:positionH relativeFrom="margin">
                  <wp:align>left</wp:align>
                </wp:positionH>
                <wp:positionV relativeFrom="paragraph">
                  <wp:posOffset>6985</wp:posOffset>
                </wp:positionV>
                <wp:extent cx="6305550" cy="514350"/>
                <wp:effectExtent l="0" t="0" r="0" b="0"/>
                <wp:wrapNone/>
                <wp:docPr id="6" name="Pentagon 4"/>
                <wp:cNvGraphicFramePr/>
                <a:graphic xmlns:a="http://schemas.openxmlformats.org/drawingml/2006/main">
                  <a:graphicData uri="http://schemas.microsoft.com/office/word/2010/wordprocessingShape">
                    <wps:wsp>
                      <wps:cNvSpPr/>
                      <wps:spPr>
                        <a:xfrm>
                          <a:off x="0" y="0"/>
                          <a:ext cx="6305550" cy="514350"/>
                        </a:xfrm>
                        <a:prstGeom prst="homePlate">
                          <a:avLst/>
                        </a:prstGeom>
                        <a:solidFill>
                          <a:srgbClr val="9924AC"/>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07D16589" w14:textId="052C4DC5" w:rsidR="005F0100" w:rsidRPr="00D56530" w:rsidRDefault="005F0100" w:rsidP="00D80000">
                            <w:pPr>
                              <w:pStyle w:val="ListParagraph"/>
                              <w:shd w:val="clear" w:color="auto" w:fill="9924AC"/>
                              <w:ind w:left="0"/>
                              <w:jc w:val="center"/>
                              <w:rPr>
                                <w:b/>
                                <w:color w:val="FFFFFF" w:themeColor="background1"/>
                                <w:sz w:val="28"/>
                                <w:szCs w:val="28"/>
                                <w:lang w:val="en-US"/>
                              </w:rPr>
                            </w:pPr>
                            <w:r>
                              <w:rPr>
                                <w:b/>
                                <w:color w:val="FFFFFF" w:themeColor="background1"/>
                                <w:sz w:val="28"/>
                                <w:szCs w:val="28"/>
                                <w:lang w:val="en-US"/>
                              </w:rPr>
                              <w:t xml:space="preserve">Strategic </w:t>
                            </w:r>
                            <w:r w:rsidR="00DC61AE">
                              <w:rPr>
                                <w:b/>
                                <w:color w:val="FFFFFF" w:themeColor="background1"/>
                                <w:sz w:val="28"/>
                                <w:szCs w:val="28"/>
                                <w:lang w:val="en-US"/>
                              </w:rPr>
                              <w:t>Direction</w:t>
                            </w:r>
                            <w:r>
                              <w:rPr>
                                <w:b/>
                                <w:color w:val="FFFFFF" w:themeColor="background1"/>
                                <w:sz w:val="28"/>
                                <w:szCs w:val="28"/>
                                <w:lang w:val="en-US"/>
                              </w:rPr>
                              <w:t xml:space="preserve"> # 1: </w:t>
                            </w:r>
                            <w:r w:rsidR="00A90A7E">
                              <w:rPr>
                                <w:b/>
                                <w:color w:val="FFFFFF" w:themeColor="background1"/>
                                <w:sz w:val="28"/>
                                <w:szCs w:val="28"/>
                                <w:lang w:val="en-US"/>
                              </w:rPr>
                              <w:t xml:space="preserve">Effective </w:t>
                            </w:r>
                            <w:r w:rsidR="00DF60BA">
                              <w:rPr>
                                <w:b/>
                                <w:color w:val="FFFFFF" w:themeColor="background1"/>
                                <w:sz w:val="28"/>
                                <w:szCs w:val="28"/>
                                <w:lang w:val="en-US"/>
                              </w:rPr>
                              <w:t>Programs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7097" id="_x0000_s1029" type="#_x0000_t15" style="position:absolute;margin-left:0;margin-top:.55pt;width:496.5pt;height:4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" adj="20719" fillcolor="#9924ac" stroked="f" strokeweight="1pt">
                <v:textbox>
                  <w:txbxContent>
                    <w:p w14:paraId="07D16589" w14:textId="052C4DC5" w:rsidR="005F0100" w:rsidRPr="00D56530" w:rsidRDefault="005F0100" w:rsidP="00D80000">
                      <w:pPr>
                        <w:pStyle w:val="ListParagraph"/>
                        <w:shd w:val="clear" w:color="auto" w:fill="9924AC"/>
                        <w:ind w:left="0"/>
                        <w:jc w:val="center"/>
                        <w:rPr>
                          <w:b/>
                          <w:color w:val="FFFFFF" w:themeColor="background1"/>
                          <w:sz w:val="28"/>
                          <w:szCs w:val="28"/>
                          <w:lang w:val="en-US"/>
                        </w:rPr>
                      </w:pPr>
                      <w:r>
                        <w:rPr>
                          <w:b/>
                          <w:color w:val="FFFFFF" w:themeColor="background1"/>
                          <w:sz w:val="28"/>
                          <w:szCs w:val="28"/>
                          <w:lang w:val="en-US"/>
                        </w:rPr>
                        <w:t xml:space="preserve">Strategic </w:t>
                      </w:r>
                      <w:r w:rsidR="00DC61AE">
                        <w:rPr>
                          <w:b/>
                          <w:color w:val="FFFFFF" w:themeColor="background1"/>
                          <w:sz w:val="28"/>
                          <w:szCs w:val="28"/>
                          <w:lang w:val="en-US"/>
                        </w:rPr>
                        <w:t>Direction</w:t>
                      </w:r>
                      <w:r>
                        <w:rPr>
                          <w:b/>
                          <w:color w:val="FFFFFF" w:themeColor="background1"/>
                          <w:sz w:val="28"/>
                          <w:szCs w:val="28"/>
                          <w:lang w:val="en-US"/>
                        </w:rPr>
                        <w:t xml:space="preserve"> # 1: </w:t>
                      </w:r>
                      <w:r w:rsidR="00A90A7E">
                        <w:rPr>
                          <w:b/>
                          <w:color w:val="FFFFFF" w:themeColor="background1"/>
                          <w:sz w:val="28"/>
                          <w:szCs w:val="28"/>
                          <w:lang w:val="en-US"/>
                        </w:rPr>
                        <w:t xml:space="preserve">Effective </w:t>
                      </w:r>
                      <w:r w:rsidR="00DF60BA">
                        <w:rPr>
                          <w:b/>
                          <w:color w:val="FFFFFF" w:themeColor="background1"/>
                          <w:sz w:val="28"/>
                          <w:szCs w:val="28"/>
                          <w:lang w:val="en-US"/>
                        </w:rPr>
                        <w:t>Programs and Services</w:t>
                      </w:r>
                    </w:p>
                  </w:txbxContent>
                </v:textbox>
                <w10:wrap anchorx="margin"/>
              </v:shape>
            </w:pict>
          </mc:Fallback>
        </mc:AlternateContent>
      </w:r>
    </w:p>
    <w:p w14:paraId="2F7E38C2" w14:textId="031721A4" w:rsidR="005F0100" w:rsidRDefault="005F0100" w:rsidP="00B91AFD">
      <w:pPr>
        <w:pStyle w:val="NoSpacing"/>
        <w:rPr>
          <w:sz w:val="26"/>
          <w:szCs w:val="26"/>
          <w:lang w:val="en-US"/>
        </w:rPr>
      </w:pPr>
    </w:p>
    <w:p w14:paraId="12A94A5D" w14:textId="03969BBE" w:rsidR="005F0100" w:rsidRDefault="005F0100" w:rsidP="00B91AFD">
      <w:pPr>
        <w:pStyle w:val="NoSpacing"/>
        <w:rPr>
          <w:sz w:val="26"/>
          <w:szCs w:val="26"/>
          <w:lang w:val="en-US"/>
        </w:rPr>
      </w:pPr>
    </w:p>
    <w:p w14:paraId="43E18637" w14:textId="3DE6BCAE" w:rsidR="005F0100" w:rsidRDefault="005F0100" w:rsidP="00D64E55">
      <w:pPr>
        <w:pStyle w:val="NoSpacing"/>
        <w:rPr>
          <w:sz w:val="26"/>
          <w:szCs w:val="26"/>
          <w:lang w:val="en-US"/>
        </w:rPr>
      </w:pPr>
    </w:p>
    <w:p w14:paraId="3E3BC7CC" w14:textId="06EE5B6E" w:rsidR="005F0100" w:rsidRPr="00C324B0" w:rsidRDefault="005F0100" w:rsidP="005F0100">
      <w:pPr>
        <w:pStyle w:val="NoSpacing"/>
        <w:jc w:val="both"/>
        <w:rPr>
          <w:b/>
          <w:bCs/>
          <w:sz w:val="27"/>
          <w:szCs w:val="27"/>
          <w:lang w:val="en-US"/>
        </w:rPr>
      </w:pPr>
      <w:r w:rsidRPr="00C324B0">
        <w:rPr>
          <w:b/>
          <w:bCs/>
          <w:sz w:val="27"/>
          <w:szCs w:val="27"/>
          <w:lang w:val="en-US"/>
        </w:rPr>
        <w:t xml:space="preserve">Goal 1.1: </w:t>
      </w:r>
      <w:r w:rsidR="00B50795" w:rsidRPr="00C324B0">
        <w:rPr>
          <w:b/>
          <w:bCs/>
          <w:sz w:val="27"/>
          <w:szCs w:val="27"/>
          <w:lang w:val="en-US"/>
        </w:rPr>
        <w:t>Increase</w:t>
      </w:r>
      <w:r w:rsidR="00876FB0" w:rsidRPr="00C324B0">
        <w:rPr>
          <w:b/>
          <w:bCs/>
          <w:sz w:val="27"/>
          <w:szCs w:val="27"/>
          <w:lang w:val="en-US"/>
        </w:rPr>
        <w:t>d</w:t>
      </w:r>
      <w:r w:rsidR="00B50795" w:rsidRPr="00C324B0">
        <w:rPr>
          <w:b/>
          <w:bCs/>
          <w:sz w:val="27"/>
          <w:szCs w:val="27"/>
          <w:lang w:val="en-US"/>
        </w:rPr>
        <w:t xml:space="preserve"> connections</w:t>
      </w:r>
      <w:r w:rsidR="00FA2E7A" w:rsidRPr="00C324B0">
        <w:rPr>
          <w:b/>
          <w:bCs/>
          <w:sz w:val="27"/>
          <w:szCs w:val="27"/>
          <w:lang w:val="en-US"/>
        </w:rPr>
        <w:t xml:space="preserve"> between </w:t>
      </w:r>
      <w:r w:rsidR="00765C5C" w:rsidRPr="00C324B0">
        <w:rPr>
          <w:b/>
          <w:bCs/>
          <w:sz w:val="27"/>
          <w:szCs w:val="27"/>
          <w:lang w:val="en-US"/>
        </w:rPr>
        <w:t xml:space="preserve">SNP programs </w:t>
      </w:r>
      <w:r w:rsidR="00F448E9" w:rsidRPr="00C324B0">
        <w:rPr>
          <w:b/>
          <w:bCs/>
          <w:sz w:val="27"/>
          <w:szCs w:val="27"/>
          <w:lang w:val="en-US"/>
        </w:rPr>
        <w:t xml:space="preserve">to enhance </w:t>
      </w:r>
      <w:r w:rsidR="00122C5C" w:rsidRPr="00C324B0">
        <w:rPr>
          <w:b/>
          <w:bCs/>
          <w:sz w:val="27"/>
          <w:szCs w:val="27"/>
          <w:lang w:val="en-US"/>
        </w:rPr>
        <w:t xml:space="preserve">service </w:t>
      </w:r>
      <w:r w:rsidR="00F448E9" w:rsidRPr="00C324B0">
        <w:rPr>
          <w:b/>
          <w:bCs/>
          <w:sz w:val="27"/>
          <w:szCs w:val="27"/>
          <w:lang w:val="en-US"/>
        </w:rPr>
        <w:t>responsiveness and accessibility.</w:t>
      </w:r>
    </w:p>
    <w:p w14:paraId="166CABC9" w14:textId="77777777" w:rsidR="005F0100" w:rsidRPr="00C324B0" w:rsidRDefault="005F0100" w:rsidP="005F0100">
      <w:pPr>
        <w:pStyle w:val="NoSpacing"/>
        <w:jc w:val="both"/>
        <w:rPr>
          <w:sz w:val="27"/>
          <w:szCs w:val="27"/>
          <w:lang w:val="en-US"/>
        </w:rPr>
      </w:pPr>
    </w:p>
    <w:p w14:paraId="62070D38" w14:textId="37319E5B" w:rsidR="005F0100" w:rsidRPr="00C324B0" w:rsidRDefault="005F0100" w:rsidP="00130174">
      <w:pPr>
        <w:pStyle w:val="NoSpacing"/>
        <w:ind w:left="720"/>
        <w:jc w:val="both"/>
        <w:rPr>
          <w:sz w:val="27"/>
          <w:szCs w:val="27"/>
          <w:lang w:val="en-US"/>
        </w:rPr>
      </w:pPr>
      <w:r w:rsidRPr="00C324B0">
        <w:rPr>
          <w:i/>
          <w:iCs/>
          <w:sz w:val="27"/>
          <w:szCs w:val="27"/>
          <w:lang w:val="en-US"/>
        </w:rPr>
        <w:t xml:space="preserve">Strategy </w:t>
      </w:r>
      <w:r w:rsidR="002512C9" w:rsidRPr="00C324B0">
        <w:rPr>
          <w:i/>
          <w:iCs/>
          <w:sz w:val="27"/>
          <w:szCs w:val="27"/>
          <w:lang w:val="en-US"/>
        </w:rPr>
        <w:t>1</w:t>
      </w:r>
      <w:r w:rsidRPr="00C324B0">
        <w:rPr>
          <w:i/>
          <w:iCs/>
          <w:sz w:val="27"/>
          <w:szCs w:val="27"/>
          <w:lang w:val="en-US"/>
        </w:rPr>
        <w:t xml:space="preserve">.1.1: </w:t>
      </w:r>
      <w:r w:rsidR="00F448E9" w:rsidRPr="00C324B0">
        <w:rPr>
          <w:sz w:val="27"/>
          <w:szCs w:val="27"/>
          <w:lang w:val="en-US"/>
        </w:rPr>
        <w:t>Improve</w:t>
      </w:r>
      <w:r w:rsidR="00130174" w:rsidRPr="00C324B0">
        <w:rPr>
          <w:sz w:val="27"/>
          <w:szCs w:val="27"/>
          <w:lang w:val="en-US"/>
        </w:rPr>
        <w:t xml:space="preserve"> </w:t>
      </w:r>
      <w:r w:rsidR="00E05658" w:rsidRPr="00C324B0">
        <w:rPr>
          <w:sz w:val="27"/>
          <w:szCs w:val="27"/>
          <w:lang w:val="en-US"/>
        </w:rPr>
        <w:t xml:space="preserve">communication, </w:t>
      </w:r>
      <w:r w:rsidR="00130174" w:rsidRPr="00C324B0">
        <w:rPr>
          <w:sz w:val="27"/>
          <w:szCs w:val="27"/>
          <w:lang w:val="en-US"/>
        </w:rPr>
        <w:t xml:space="preserve">information sharing, connections and referrals between family </w:t>
      </w:r>
      <w:r w:rsidR="00B354B7" w:rsidRPr="00C324B0">
        <w:rPr>
          <w:sz w:val="27"/>
          <w:szCs w:val="27"/>
          <w:lang w:val="en-US"/>
        </w:rPr>
        <w:t>services</w:t>
      </w:r>
      <w:r w:rsidR="00130174" w:rsidRPr="00C324B0">
        <w:rPr>
          <w:sz w:val="27"/>
          <w:szCs w:val="27"/>
          <w:lang w:val="en-US"/>
        </w:rPr>
        <w:t xml:space="preserve"> and childcare programs.</w:t>
      </w:r>
    </w:p>
    <w:p w14:paraId="01356630" w14:textId="77777777" w:rsidR="007A2787" w:rsidRPr="00C324B0" w:rsidRDefault="007A2787" w:rsidP="00130174">
      <w:pPr>
        <w:pStyle w:val="NoSpacing"/>
        <w:ind w:left="720"/>
        <w:jc w:val="both"/>
        <w:rPr>
          <w:sz w:val="27"/>
          <w:szCs w:val="27"/>
          <w:lang w:val="en-US"/>
        </w:rPr>
      </w:pPr>
    </w:p>
    <w:p w14:paraId="7416FF40" w14:textId="287BC3E7" w:rsidR="007A2787" w:rsidRPr="00C324B0" w:rsidRDefault="007A2787" w:rsidP="007A2787">
      <w:pPr>
        <w:pStyle w:val="NoSpacing"/>
        <w:ind w:left="720"/>
        <w:jc w:val="both"/>
        <w:rPr>
          <w:sz w:val="27"/>
          <w:szCs w:val="27"/>
          <w:lang w:val="en-US"/>
        </w:rPr>
      </w:pPr>
      <w:r w:rsidRPr="00C324B0">
        <w:rPr>
          <w:i/>
          <w:iCs/>
          <w:sz w:val="27"/>
          <w:szCs w:val="27"/>
          <w:lang w:val="en-US"/>
        </w:rPr>
        <w:t>Strategy 1.</w:t>
      </w:r>
      <w:r w:rsidR="00DF4706" w:rsidRPr="00C324B0">
        <w:rPr>
          <w:i/>
          <w:iCs/>
          <w:sz w:val="27"/>
          <w:szCs w:val="27"/>
          <w:lang w:val="en-US"/>
        </w:rPr>
        <w:t>1.2</w:t>
      </w:r>
      <w:r w:rsidRPr="00C324B0">
        <w:rPr>
          <w:i/>
          <w:iCs/>
          <w:sz w:val="27"/>
          <w:szCs w:val="27"/>
          <w:lang w:val="en-US"/>
        </w:rPr>
        <w:t xml:space="preserve">: </w:t>
      </w:r>
      <w:r w:rsidRPr="00C324B0">
        <w:rPr>
          <w:sz w:val="27"/>
          <w:szCs w:val="27"/>
          <w:lang w:val="en-US"/>
        </w:rPr>
        <w:t xml:space="preserve">Work with staff to </w:t>
      </w:r>
      <w:r w:rsidR="00777CCB" w:rsidRPr="00C324B0">
        <w:rPr>
          <w:sz w:val="27"/>
          <w:szCs w:val="27"/>
          <w:lang w:val="en-US"/>
        </w:rPr>
        <w:t>share and use</w:t>
      </w:r>
      <w:r w:rsidRPr="00C324B0">
        <w:rPr>
          <w:sz w:val="27"/>
          <w:szCs w:val="27"/>
          <w:lang w:val="en-US"/>
        </w:rPr>
        <w:t xml:space="preserve"> program data and other relevant information to </w:t>
      </w:r>
      <w:r w:rsidR="00777CCB" w:rsidRPr="00C324B0">
        <w:rPr>
          <w:sz w:val="27"/>
          <w:szCs w:val="27"/>
          <w:lang w:val="en-US"/>
        </w:rPr>
        <w:t xml:space="preserve">better </w:t>
      </w:r>
      <w:r w:rsidRPr="00C324B0">
        <w:rPr>
          <w:sz w:val="27"/>
          <w:szCs w:val="27"/>
          <w:lang w:val="en-US"/>
        </w:rPr>
        <w:t xml:space="preserve">understand changing family needs, demographic shifts, and </w:t>
      </w:r>
      <w:r w:rsidR="008D1642" w:rsidRPr="00C324B0">
        <w:rPr>
          <w:sz w:val="27"/>
          <w:szCs w:val="27"/>
          <w:lang w:val="en-US"/>
        </w:rPr>
        <w:t>promising</w:t>
      </w:r>
      <w:r w:rsidRPr="00C324B0">
        <w:rPr>
          <w:sz w:val="27"/>
          <w:szCs w:val="27"/>
          <w:lang w:val="en-US"/>
        </w:rPr>
        <w:t xml:space="preserve"> practices to </w:t>
      </w:r>
      <w:r w:rsidR="0014122C" w:rsidRPr="00C324B0">
        <w:rPr>
          <w:sz w:val="27"/>
          <w:szCs w:val="27"/>
          <w:lang w:val="en-US"/>
        </w:rPr>
        <w:t>enhance services.</w:t>
      </w:r>
      <w:r w:rsidRPr="00C324B0">
        <w:rPr>
          <w:sz w:val="27"/>
          <w:szCs w:val="27"/>
          <w:lang w:val="en-US"/>
        </w:rPr>
        <w:t xml:space="preserve"> </w:t>
      </w:r>
    </w:p>
    <w:p w14:paraId="5F00D70F" w14:textId="77777777" w:rsidR="005F0100" w:rsidRPr="00C324B0" w:rsidRDefault="005F0100" w:rsidP="005F0100">
      <w:pPr>
        <w:pStyle w:val="NoSpacing"/>
        <w:jc w:val="both"/>
        <w:rPr>
          <w:i/>
          <w:iCs/>
          <w:sz w:val="27"/>
          <w:szCs w:val="27"/>
          <w:lang w:val="en-US"/>
        </w:rPr>
      </w:pPr>
    </w:p>
    <w:p w14:paraId="15B742C2" w14:textId="22FFEA79" w:rsidR="00F2015A" w:rsidRPr="00C324B0" w:rsidRDefault="00F2015A" w:rsidP="00F2015A">
      <w:pPr>
        <w:pStyle w:val="NoSpacing"/>
        <w:ind w:left="720"/>
        <w:jc w:val="both"/>
        <w:rPr>
          <w:sz w:val="27"/>
          <w:szCs w:val="27"/>
          <w:lang w:val="en-US"/>
        </w:rPr>
      </w:pPr>
      <w:r w:rsidRPr="00C324B0">
        <w:rPr>
          <w:i/>
          <w:iCs/>
          <w:sz w:val="27"/>
          <w:szCs w:val="27"/>
          <w:lang w:val="en-US"/>
        </w:rPr>
        <w:t>Strategy 1.1.</w:t>
      </w:r>
      <w:r w:rsidR="00DF4706" w:rsidRPr="00C324B0">
        <w:rPr>
          <w:i/>
          <w:iCs/>
          <w:sz w:val="27"/>
          <w:szCs w:val="27"/>
          <w:lang w:val="en-US"/>
        </w:rPr>
        <w:t>3</w:t>
      </w:r>
      <w:r w:rsidRPr="00C324B0">
        <w:rPr>
          <w:i/>
          <w:iCs/>
          <w:sz w:val="27"/>
          <w:szCs w:val="27"/>
          <w:lang w:val="en-US"/>
        </w:rPr>
        <w:t xml:space="preserve">: </w:t>
      </w:r>
      <w:r w:rsidR="00D50D91" w:rsidRPr="00C324B0">
        <w:rPr>
          <w:sz w:val="27"/>
          <w:szCs w:val="27"/>
          <w:lang w:val="en-US"/>
        </w:rPr>
        <w:t xml:space="preserve">Build </w:t>
      </w:r>
      <w:r w:rsidR="00573FDB" w:rsidRPr="00C324B0">
        <w:rPr>
          <w:sz w:val="27"/>
          <w:szCs w:val="27"/>
          <w:lang w:val="en-US"/>
        </w:rPr>
        <w:t xml:space="preserve">relationships with </w:t>
      </w:r>
      <w:r w:rsidR="00A437C8" w:rsidRPr="00C324B0">
        <w:rPr>
          <w:sz w:val="27"/>
          <w:szCs w:val="27"/>
          <w:lang w:val="en-US"/>
        </w:rPr>
        <w:t>relevant</w:t>
      </w:r>
      <w:r w:rsidR="00573FDB" w:rsidRPr="00C324B0">
        <w:rPr>
          <w:sz w:val="27"/>
          <w:szCs w:val="27"/>
          <w:lang w:val="en-US"/>
        </w:rPr>
        <w:t xml:space="preserve"> schools </w:t>
      </w:r>
      <w:r w:rsidR="0000459C" w:rsidRPr="00C324B0">
        <w:rPr>
          <w:sz w:val="27"/>
          <w:szCs w:val="27"/>
          <w:lang w:val="en-US"/>
        </w:rPr>
        <w:t>to help</w:t>
      </w:r>
      <w:r w:rsidR="00573FDB" w:rsidRPr="00C324B0">
        <w:rPr>
          <w:sz w:val="27"/>
          <w:szCs w:val="27"/>
          <w:lang w:val="en-US"/>
        </w:rPr>
        <w:t xml:space="preserve"> support SNP families </w:t>
      </w:r>
      <w:r w:rsidR="0000459C" w:rsidRPr="00C324B0">
        <w:rPr>
          <w:sz w:val="27"/>
          <w:szCs w:val="27"/>
          <w:lang w:val="en-US"/>
        </w:rPr>
        <w:t xml:space="preserve">with children </w:t>
      </w:r>
      <w:r w:rsidR="00B50B86" w:rsidRPr="00C324B0">
        <w:rPr>
          <w:sz w:val="27"/>
          <w:szCs w:val="27"/>
          <w:lang w:val="en-US"/>
        </w:rPr>
        <w:t>in</w:t>
      </w:r>
      <w:r w:rsidR="0000459C" w:rsidRPr="00C324B0">
        <w:rPr>
          <w:sz w:val="27"/>
          <w:szCs w:val="27"/>
          <w:lang w:val="en-US"/>
        </w:rPr>
        <w:t xml:space="preserve"> the school system.</w:t>
      </w:r>
    </w:p>
    <w:p w14:paraId="110F25AC" w14:textId="77777777" w:rsidR="005F0100" w:rsidRPr="00C324B0" w:rsidRDefault="005F0100" w:rsidP="006F22AD">
      <w:pPr>
        <w:pStyle w:val="NoSpacing"/>
        <w:rPr>
          <w:sz w:val="27"/>
          <w:szCs w:val="27"/>
        </w:rPr>
      </w:pPr>
    </w:p>
    <w:p w14:paraId="6B6D422C" w14:textId="77777777" w:rsidR="00620BA2" w:rsidRPr="00C324B0" w:rsidRDefault="00620BA2" w:rsidP="005F0100">
      <w:pPr>
        <w:pStyle w:val="NoSpacing"/>
        <w:jc w:val="both"/>
        <w:rPr>
          <w:b/>
          <w:bCs/>
          <w:sz w:val="27"/>
          <w:szCs w:val="27"/>
          <w:lang w:val="en-US"/>
        </w:rPr>
      </w:pPr>
    </w:p>
    <w:p w14:paraId="0D24ED70" w14:textId="6766BCFE" w:rsidR="005F0100" w:rsidRPr="00C324B0" w:rsidRDefault="005F0100" w:rsidP="005F0100">
      <w:pPr>
        <w:pStyle w:val="NoSpacing"/>
        <w:jc w:val="both"/>
        <w:rPr>
          <w:b/>
          <w:bCs/>
          <w:sz w:val="27"/>
          <w:szCs w:val="27"/>
          <w:lang w:val="en-US"/>
        </w:rPr>
      </w:pPr>
      <w:r w:rsidRPr="00C324B0">
        <w:rPr>
          <w:b/>
          <w:bCs/>
          <w:sz w:val="27"/>
          <w:szCs w:val="27"/>
          <w:lang w:val="en-US"/>
        </w:rPr>
        <w:t xml:space="preserve">Goal </w:t>
      </w:r>
      <w:r w:rsidR="002512C9" w:rsidRPr="00C324B0">
        <w:rPr>
          <w:b/>
          <w:bCs/>
          <w:sz w:val="27"/>
          <w:szCs w:val="27"/>
          <w:lang w:val="en-US"/>
        </w:rPr>
        <w:t>1</w:t>
      </w:r>
      <w:r w:rsidRPr="00C324B0">
        <w:rPr>
          <w:b/>
          <w:bCs/>
          <w:sz w:val="27"/>
          <w:szCs w:val="27"/>
          <w:lang w:val="en-US"/>
        </w:rPr>
        <w:t xml:space="preserve">.2: </w:t>
      </w:r>
      <w:r w:rsidR="00DA3362" w:rsidRPr="00C324B0">
        <w:rPr>
          <w:b/>
          <w:bCs/>
          <w:sz w:val="27"/>
          <w:szCs w:val="27"/>
          <w:lang w:val="en-US"/>
        </w:rPr>
        <w:t>Expand</w:t>
      </w:r>
      <w:r w:rsidR="00876FB0" w:rsidRPr="00C324B0">
        <w:rPr>
          <w:b/>
          <w:bCs/>
          <w:sz w:val="27"/>
          <w:szCs w:val="27"/>
          <w:lang w:val="en-US"/>
        </w:rPr>
        <w:t>ed</w:t>
      </w:r>
      <w:r w:rsidR="00DA3362" w:rsidRPr="00C324B0">
        <w:rPr>
          <w:b/>
          <w:bCs/>
          <w:sz w:val="27"/>
          <w:szCs w:val="27"/>
          <w:lang w:val="en-US"/>
        </w:rPr>
        <w:t xml:space="preserve"> support and services for children and families.</w:t>
      </w:r>
    </w:p>
    <w:p w14:paraId="5CB58CC5" w14:textId="77777777" w:rsidR="005F0100" w:rsidRPr="00C324B0" w:rsidRDefault="005F0100" w:rsidP="005F0100">
      <w:pPr>
        <w:pStyle w:val="NoSpacing"/>
        <w:jc w:val="both"/>
        <w:rPr>
          <w:sz w:val="27"/>
          <w:szCs w:val="27"/>
          <w:lang w:val="en-US"/>
        </w:rPr>
      </w:pPr>
    </w:p>
    <w:p w14:paraId="3BE64C6A" w14:textId="214478A3" w:rsidR="005F0100" w:rsidRPr="00C324B0" w:rsidRDefault="004D39F9" w:rsidP="00DA3362">
      <w:pPr>
        <w:pStyle w:val="NoSpacing"/>
        <w:ind w:left="720"/>
        <w:jc w:val="both"/>
        <w:rPr>
          <w:sz w:val="27"/>
          <w:szCs w:val="27"/>
          <w:lang w:val="en-US"/>
        </w:rPr>
      </w:pPr>
      <w:r w:rsidRPr="00C324B0">
        <w:rPr>
          <w:i/>
          <w:iCs/>
          <w:sz w:val="27"/>
          <w:szCs w:val="27"/>
          <w:lang w:val="en-US"/>
        </w:rPr>
        <w:t>Strategy 1.2.</w:t>
      </w:r>
      <w:r w:rsidR="00633A4D" w:rsidRPr="00C324B0">
        <w:rPr>
          <w:i/>
          <w:iCs/>
          <w:sz w:val="27"/>
          <w:szCs w:val="27"/>
          <w:lang w:val="en-US"/>
        </w:rPr>
        <w:t>1</w:t>
      </w:r>
      <w:r w:rsidRPr="00C324B0">
        <w:rPr>
          <w:i/>
          <w:iCs/>
          <w:sz w:val="27"/>
          <w:szCs w:val="27"/>
          <w:lang w:val="en-US"/>
        </w:rPr>
        <w:t>:</w:t>
      </w:r>
      <w:r w:rsidRPr="00C324B0">
        <w:rPr>
          <w:sz w:val="27"/>
          <w:szCs w:val="27"/>
          <w:lang w:val="en-US"/>
        </w:rPr>
        <w:t xml:space="preserve"> </w:t>
      </w:r>
      <w:r w:rsidR="00CA5516" w:rsidRPr="00C324B0">
        <w:rPr>
          <w:sz w:val="27"/>
          <w:szCs w:val="27"/>
          <w:lang w:val="en-US"/>
        </w:rPr>
        <w:t>Expand</w:t>
      </w:r>
      <w:r w:rsidR="00B44928" w:rsidRPr="00C324B0">
        <w:rPr>
          <w:sz w:val="27"/>
          <w:szCs w:val="27"/>
          <w:lang w:val="en-US"/>
        </w:rPr>
        <w:t xml:space="preserve"> </w:t>
      </w:r>
      <w:r w:rsidR="004D1C2D" w:rsidRPr="00C324B0">
        <w:rPr>
          <w:sz w:val="27"/>
          <w:szCs w:val="27"/>
          <w:lang w:val="en-US"/>
        </w:rPr>
        <w:t>support for</w:t>
      </w:r>
      <w:r w:rsidR="00CA31CA" w:rsidRPr="00C324B0">
        <w:rPr>
          <w:sz w:val="27"/>
          <w:szCs w:val="27"/>
          <w:lang w:val="en-US"/>
        </w:rPr>
        <w:t xml:space="preserve"> </w:t>
      </w:r>
      <w:r w:rsidR="00D06D7B" w:rsidRPr="00C324B0">
        <w:rPr>
          <w:sz w:val="27"/>
          <w:szCs w:val="27"/>
          <w:lang w:val="en-US"/>
        </w:rPr>
        <w:t xml:space="preserve">families </w:t>
      </w:r>
      <w:r w:rsidR="00D33860" w:rsidRPr="00C324B0">
        <w:rPr>
          <w:sz w:val="27"/>
          <w:szCs w:val="27"/>
          <w:lang w:val="en-US"/>
        </w:rPr>
        <w:t>that</w:t>
      </w:r>
      <w:r w:rsidR="004D1C2D" w:rsidRPr="00C324B0">
        <w:rPr>
          <w:sz w:val="27"/>
          <w:szCs w:val="27"/>
          <w:lang w:val="en-US"/>
        </w:rPr>
        <w:t xml:space="preserve"> require enhanced </w:t>
      </w:r>
      <w:r w:rsidR="00D06D7B" w:rsidRPr="00C324B0">
        <w:rPr>
          <w:sz w:val="27"/>
          <w:szCs w:val="27"/>
          <w:lang w:val="en-US"/>
        </w:rPr>
        <w:t>supported development</w:t>
      </w:r>
      <w:r w:rsidR="004D1C2D" w:rsidRPr="00C324B0">
        <w:rPr>
          <w:sz w:val="27"/>
          <w:szCs w:val="27"/>
          <w:lang w:val="en-US"/>
        </w:rPr>
        <w:t xml:space="preserve"> services.</w:t>
      </w:r>
    </w:p>
    <w:p w14:paraId="608187EB" w14:textId="77777777" w:rsidR="005F0100" w:rsidRPr="00C324B0" w:rsidRDefault="005F0100" w:rsidP="005F0100">
      <w:pPr>
        <w:pStyle w:val="NoSpacing"/>
        <w:jc w:val="both"/>
        <w:rPr>
          <w:sz w:val="27"/>
          <w:szCs w:val="27"/>
          <w:lang w:val="en-US"/>
        </w:rPr>
      </w:pPr>
    </w:p>
    <w:p w14:paraId="3BA65453" w14:textId="1F52BBB8" w:rsidR="00F94C5D" w:rsidRPr="00C324B0" w:rsidRDefault="005F0100" w:rsidP="00E30308">
      <w:pPr>
        <w:pStyle w:val="NoSpacing"/>
        <w:ind w:left="720"/>
        <w:jc w:val="both"/>
        <w:rPr>
          <w:sz w:val="27"/>
          <w:szCs w:val="27"/>
          <w:lang w:val="en-US"/>
        </w:rPr>
      </w:pPr>
      <w:r w:rsidRPr="00C324B0">
        <w:rPr>
          <w:i/>
          <w:iCs/>
          <w:sz w:val="27"/>
          <w:szCs w:val="27"/>
          <w:lang w:val="en-US"/>
        </w:rPr>
        <w:t xml:space="preserve">Strategy </w:t>
      </w:r>
      <w:r w:rsidR="002512C9" w:rsidRPr="00C324B0">
        <w:rPr>
          <w:i/>
          <w:iCs/>
          <w:sz w:val="27"/>
          <w:szCs w:val="27"/>
          <w:lang w:val="en-US"/>
        </w:rPr>
        <w:t>1</w:t>
      </w:r>
      <w:r w:rsidRPr="00C324B0">
        <w:rPr>
          <w:i/>
          <w:iCs/>
          <w:sz w:val="27"/>
          <w:szCs w:val="27"/>
          <w:lang w:val="en-US"/>
        </w:rPr>
        <w:t>.2.</w:t>
      </w:r>
      <w:r w:rsidR="00633A4D" w:rsidRPr="00C324B0">
        <w:rPr>
          <w:i/>
          <w:iCs/>
          <w:sz w:val="27"/>
          <w:szCs w:val="27"/>
          <w:lang w:val="en-US"/>
        </w:rPr>
        <w:t>2</w:t>
      </w:r>
      <w:r w:rsidRPr="00C324B0">
        <w:rPr>
          <w:i/>
          <w:iCs/>
          <w:sz w:val="27"/>
          <w:szCs w:val="27"/>
          <w:lang w:val="en-US"/>
        </w:rPr>
        <w:t>:</w:t>
      </w:r>
      <w:r w:rsidRPr="00C324B0">
        <w:rPr>
          <w:sz w:val="27"/>
          <w:szCs w:val="27"/>
          <w:lang w:val="en-US"/>
        </w:rPr>
        <w:t xml:space="preserve"> </w:t>
      </w:r>
      <w:r w:rsidR="00B93860" w:rsidRPr="00C324B0">
        <w:rPr>
          <w:sz w:val="27"/>
          <w:szCs w:val="27"/>
          <w:lang w:val="en-US"/>
        </w:rPr>
        <w:t xml:space="preserve">Explore ways to increase accessibility to services </w:t>
      </w:r>
      <w:r w:rsidR="00E30308" w:rsidRPr="00C324B0">
        <w:rPr>
          <w:sz w:val="27"/>
          <w:szCs w:val="27"/>
          <w:lang w:val="en-US"/>
        </w:rPr>
        <w:t>for families</w:t>
      </w:r>
      <w:r w:rsidR="00256A0E" w:rsidRPr="00C324B0">
        <w:rPr>
          <w:sz w:val="27"/>
          <w:szCs w:val="27"/>
          <w:lang w:val="en-US"/>
        </w:rPr>
        <w:t xml:space="preserve"> </w:t>
      </w:r>
      <w:r w:rsidR="00F94C5D" w:rsidRPr="00C324B0">
        <w:rPr>
          <w:sz w:val="27"/>
          <w:szCs w:val="27"/>
          <w:lang w:val="en-US"/>
        </w:rPr>
        <w:t xml:space="preserve">through </w:t>
      </w:r>
      <w:r w:rsidR="00913395" w:rsidRPr="00C324B0">
        <w:rPr>
          <w:sz w:val="27"/>
          <w:szCs w:val="27"/>
          <w:lang w:val="en-US"/>
        </w:rPr>
        <w:t xml:space="preserve">different </w:t>
      </w:r>
      <w:r w:rsidR="004239B0" w:rsidRPr="00C324B0">
        <w:rPr>
          <w:sz w:val="27"/>
          <w:szCs w:val="27"/>
          <w:lang w:val="en-US"/>
        </w:rPr>
        <w:t>service delivery and service time options.</w:t>
      </w:r>
    </w:p>
    <w:p w14:paraId="221BFF46" w14:textId="77777777" w:rsidR="00F94C5D" w:rsidRPr="00C324B0" w:rsidRDefault="00F94C5D" w:rsidP="00E30308">
      <w:pPr>
        <w:pStyle w:val="NoSpacing"/>
        <w:ind w:left="720"/>
        <w:jc w:val="both"/>
        <w:rPr>
          <w:sz w:val="27"/>
          <w:szCs w:val="27"/>
          <w:lang w:val="en-US"/>
        </w:rPr>
      </w:pPr>
    </w:p>
    <w:p w14:paraId="145BD3D7" w14:textId="11682F93" w:rsidR="00AC7364" w:rsidRPr="00C324B0" w:rsidRDefault="009769B8" w:rsidP="00E30308">
      <w:pPr>
        <w:pStyle w:val="NoSpacing"/>
        <w:ind w:left="720"/>
        <w:jc w:val="both"/>
        <w:rPr>
          <w:sz w:val="27"/>
          <w:szCs w:val="27"/>
          <w:lang w:val="en-US"/>
        </w:rPr>
      </w:pPr>
      <w:r w:rsidRPr="00C324B0">
        <w:rPr>
          <w:i/>
          <w:iCs/>
          <w:sz w:val="27"/>
          <w:szCs w:val="27"/>
          <w:lang w:val="en-US"/>
        </w:rPr>
        <w:t>Strategy 1.2.</w:t>
      </w:r>
      <w:r w:rsidR="00633A4D" w:rsidRPr="00C324B0">
        <w:rPr>
          <w:i/>
          <w:iCs/>
          <w:sz w:val="27"/>
          <w:szCs w:val="27"/>
          <w:lang w:val="en-US"/>
        </w:rPr>
        <w:t>3</w:t>
      </w:r>
      <w:r w:rsidRPr="00C324B0">
        <w:rPr>
          <w:i/>
          <w:iCs/>
          <w:sz w:val="27"/>
          <w:szCs w:val="27"/>
          <w:lang w:val="en-US"/>
        </w:rPr>
        <w:t>:</w:t>
      </w:r>
      <w:r w:rsidRPr="00C324B0">
        <w:rPr>
          <w:sz w:val="27"/>
          <w:szCs w:val="27"/>
          <w:lang w:val="en-US"/>
        </w:rPr>
        <w:t xml:space="preserve"> </w:t>
      </w:r>
      <w:r w:rsidR="00194D39" w:rsidRPr="00C324B0">
        <w:rPr>
          <w:sz w:val="27"/>
          <w:szCs w:val="27"/>
          <w:lang w:val="en-US"/>
        </w:rPr>
        <w:t>Work</w:t>
      </w:r>
      <w:r w:rsidR="00DD0022" w:rsidRPr="00C324B0">
        <w:rPr>
          <w:sz w:val="27"/>
          <w:szCs w:val="27"/>
          <w:lang w:val="en-US"/>
        </w:rPr>
        <w:t xml:space="preserve"> with SNP partners and the broader </w:t>
      </w:r>
      <w:r w:rsidR="00C56208" w:rsidRPr="00C324B0">
        <w:rPr>
          <w:sz w:val="27"/>
          <w:szCs w:val="27"/>
          <w:lang w:val="en-US"/>
        </w:rPr>
        <w:t xml:space="preserve">community to </w:t>
      </w:r>
      <w:r w:rsidR="00194D39" w:rsidRPr="00C324B0">
        <w:rPr>
          <w:sz w:val="27"/>
          <w:szCs w:val="27"/>
          <w:lang w:val="en-US"/>
        </w:rPr>
        <w:t xml:space="preserve">raise awareness </w:t>
      </w:r>
      <w:r w:rsidR="00BB4F21" w:rsidRPr="00C324B0">
        <w:rPr>
          <w:sz w:val="27"/>
          <w:szCs w:val="27"/>
          <w:lang w:val="en-US"/>
        </w:rPr>
        <w:t xml:space="preserve">of the </w:t>
      </w:r>
      <w:r w:rsidR="00194D39" w:rsidRPr="00C324B0">
        <w:rPr>
          <w:sz w:val="27"/>
          <w:szCs w:val="27"/>
          <w:lang w:val="en-US"/>
        </w:rPr>
        <w:t xml:space="preserve">gap in services for </w:t>
      </w:r>
      <w:r w:rsidR="00C56208" w:rsidRPr="00C324B0">
        <w:rPr>
          <w:sz w:val="27"/>
          <w:szCs w:val="27"/>
          <w:lang w:val="en-US"/>
        </w:rPr>
        <w:t xml:space="preserve">families </w:t>
      </w:r>
      <w:r w:rsidR="00194D39" w:rsidRPr="00C324B0">
        <w:rPr>
          <w:sz w:val="27"/>
          <w:szCs w:val="27"/>
          <w:lang w:val="en-US"/>
        </w:rPr>
        <w:t xml:space="preserve">with </w:t>
      </w:r>
      <w:r w:rsidR="00DA0723" w:rsidRPr="00C324B0">
        <w:rPr>
          <w:sz w:val="27"/>
          <w:szCs w:val="27"/>
          <w:lang w:val="en-US"/>
        </w:rPr>
        <w:t>middle-year aged children (5 to 1</w:t>
      </w:r>
      <w:r w:rsidR="00F33ADE" w:rsidRPr="00C324B0">
        <w:rPr>
          <w:sz w:val="27"/>
          <w:szCs w:val="27"/>
          <w:lang w:val="en-US"/>
        </w:rPr>
        <w:t>2 years).</w:t>
      </w:r>
    </w:p>
    <w:p w14:paraId="5B49F7E0" w14:textId="77777777" w:rsidR="00AC7364" w:rsidRPr="00C324B0" w:rsidRDefault="00AC7364" w:rsidP="00E30308">
      <w:pPr>
        <w:pStyle w:val="NoSpacing"/>
        <w:ind w:left="720"/>
        <w:jc w:val="both"/>
        <w:rPr>
          <w:sz w:val="27"/>
          <w:szCs w:val="27"/>
          <w:lang w:val="en-US"/>
        </w:rPr>
      </w:pPr>
    </w:p>
    <w:p w14:paraId="70EB7605" w14:textId="76D1B147" w:rsidR="00AC7364" w:rsidRPr="00C324B0" w:rsidRDefault="00AC7364" w:rsidP="00AC7364">
      <w:pPr>
        <w:pStyle w:val="NoSpacing"/>
        <w:jc w:val="both"/>
        <w:rPr>
          <w:b/>
          <w:bCs/>
          <w:sz w:val="27"/>
          <w:szCs w:val="27"/>
          <w:lang w:val="en-US"/>
        </w:rPr>
      </w:pPr>
      <w:r w:rsidRPr="00C324B0">
        <w:rPr>
          <w:b/>
          <w:bCs/>
          <w:sz w:val="27"/>
          <w:szCs w:val="27"/>
          <w:lang w:val="en-US"/>
        </w:rPr>
        <w:t xml:space="preserve">Goal 1.3: </w:t>
      </w:r>
      <w:r w:rsidR="00AE2E58" w:rsidRPr="00C324B0">
        <w:rPr>
          <w:b/>
          <w:bCs/>
          <w:sz w:val="27"/>
          <w:szCs w:val="27"/>
          <w:lang w:val="en-US"/>
        </w:rPr>
        <w:t xml:space="preserve">Enhanced coordinated </w:t>
      </w:r>
      <w:r w:rsidR="001F1291" w:rsidRPr="00C324B0">
        <w:rPr>
          <w:b/>
          <w:bCs/>
          <w:sz w:val="27"/>
          <w:szCs w:val="27"/>
          <w:lang w:val="en-US"/>
        </w:rPr>
        <w:t>access</w:t>
      </w:r>
      <w:r w:rsidR="00880E52" w:rsidRPr="00C324B0">
        <w:rPr>
          <w:b/>
          <w:bCs/>
          <w:sz w:val="27"/>
          <w:szCs w:val="27"/>
          <w:lang w:val="en-US"/>
        </w:rPr>
        <w:t xml:space="preserve"> for seniors requiring food </w:t>
      </w:r>
      <w:r w:rsidR="009B0A90" w:rsidRPr="00C324B0">
        <w:rPr>
          <w:b/>
          <w:bCs/>
          <w:sz w:val="27"/>
          <w:szCs w:val="27"/>
          <w:lang w:val="en-US"/>
        </w:rPr>
        <w:t>equity</w:t>
      </w:r>
      <w:r w:rsidR="001F1291" w:rsidRPr="00C324B0">
        <w:rPr>
          <w:b/>
          <w:bCs/>
          <w:sz w:val="27"/>
          <w:szCs w:val="27"/>
          <w:lang w:val="en-US"/>
        </w:rPr>
        <w:t xml:space="preserve"> support</w:t>
      </w:r>
      <w:r w:rsidR="008A41B1" w:rsidRPr="00C324B0">
        <w:rPr>
          <w:b/>
          <w:bCs/>
          <w:sz w:val="27"/>
          <w:szCs w:val="27"/>
          <w:lang w:val="en-US"/>
        </w:rPr>
        <w:t>.</w:t>
      </w:r>
    </w:p>
    <w:p w14:paraId="07651799" w14:textId="77777777" w:rsidR="008A41B1" w:rsidRPr="00C324B0" w:rsidRDefault="008A41B1" w:rsidP="00AC7364">
      <w:pPr>
        <w:pStyle w:val="NoSpacing"/>
        <w:jc w:val="both"/>
        <w:rPr>
          <w:sz w:val="27"/>
          <w:szCs w:val="27"/>
          <w:lang w:val="en-US"/>
        </w:rPr>
      </w:pPr>
      <w:r w:rsidRPr="00C324B0">
        <w:rPr>
          <w:sz w:val="27"/>
          <w:szCs w:val="27"/>
          <w:lang w:val="en-US"/>
        </w:rPr>
        <w:tab/>
      </w:r>
    </w:p>
    <w:p w14:paraId="5881B653" w14:textId="2446C6EE" w:rsidR="008A41B1" w:rsidRPr="00C324B0" w:rsidRDefault="008A41B1" w:rsidP="008A41B1">
      <w:pPr>
        <w:pStyle w:val="NoSpacing"/>
        <w:ind w:left="720"/>
        <w:jc w:val="both"/>
        <w:rPr>
          <w:i/>
          <w:iCs/>
          <w:sz w:val="27"/>
          <w:szCs w:val="27"/>
          <w:lang w:val="en-US"/>
        </w:rPr>
      </w:pPr>
      <w:r w:rsidRPr="00C324B0">
        <w:rPr>
          <w:i/>
          <w:iCs/>
          <w:sz w:val="27"/>
          <w:szCs w:val="27"/>
          <w:lang w:val="en-US"/>
        </w:rPr>
        <w:t xml:space="preserve">Strategy 1.3.1: </w:t>
      </w:r>
      <w:r w:rsidR="00880E52" w:rsidRPr="00C324B0">
        <w:rPr>
          <w:sz w:val="27"/>
          <w:szCs w:val="27"/>
          <w:lang w:val="en-US"/>
        </w:rPr>
        <w:t>E</w:t>
      </w:r>
      <w:r w:rsidRPr="00C324B0">
        <w:rPr>
          <w:sz w:val="27"/>
          <w:szCs w:val="27"/>
          <w:lang w:val="en-US"/>
        </w:rPr>
        <w:t xml:space="preserve">xplore ways to enhance access to food </w:t>
      </w:r>
      <w:r w:rsidR="009B0A90" w:rsidRPr="00C324B0">
        <w:rPr>
          <w:sz w:val="27"/>
          <w:szCs w:val="27"/>
          <w:lang w:val="en-US"/>
        </w:rPr>
        <w:t>equity</w:t>
      </w:r>
      <w:r w:rsidR="00980DBE" w:rsidRPr="00C324B0">
        <w:rPr>
          <w:sz w:val="27"/>
          <w:szCs w:val="27"/>
          <w:lang w:val="en-US"/>
        </w:rPr>
        <w:t xml:space="preserve"> services</w:t>
      </w:r>
      <w:r w:rsidRPr="00C324B0">
        <w:rPr>
          <w:sz w:val="27"/>
          <w:szCs w:val="27"/>
          <w:lang w:val="en-US"/>
        </w:rPr>
        <w:t xml:space="preserve"> for seniors </w:t>
      </w:r>
      <w:r w:rsidR="003447CB" w:rsidRPr="00C324B0">
        <w:rPr>
          <w:sz w:val="27"/>
          <w:szCs w:val="27"/>
          <w:lang w:val="en-US"/>
        </w:rPr>
        <w:t>requesting support from SNP.</w:t>
      </w:r>
    </w:p>
    <w:p w14:paraId="34B696EF" w14:textId="77777777" w:rsidR="005B0D4D" w:rsidRPr="00C324B0" w:rsidRDefault="005B0D4D" w:rsidP="00E30308">
      <w:pPr>
        <w:pStyle w:val="NoSpacing"/>
        <w:ind w:left="720"/>
        <w:jc w:val="both"/>
        <w:rPr>
          <w:sz w:val="27"/>
          <w:szCs w:val="27"/>
          <w:lang w:val="en-US"/>
        </w:rPr>
      </w:pPr>
    </w:p>
    <w:p w14:paraId="34FAEE12" w14:textId="59600FA8" w:rsidR="00880E52" w:rsidRPr="00C324B0" w:rsidRDefault="00880E52" w:rsidP="00E30308">
      <w:pPr>
        <w:pStyle w:val="NoSpacing"/>
        <w:ind w:left="720"/>
        <w:jc w:val="both"/>
        <w:rPr>
          <w:sz w:val="27"/>
          <w:szCs w:val="27"/>
          <w:lang w:val="en-US"/>
        </w:rPr>
      </w:pPr>
      <w:r w:rsidRPr="00C324B0">
        <w:rPr>
          <w:i/>
          <w:iCs/>
          <w:sz w:val="27"/>
          <w:szCs w:val="27"/>
          <w:lang w:val="en-US"/>
        </w:rPr>
        <w:t>Strategy 1.3.2:</w:t>
      </w:r>
      <w:r w:rsidRPr="00C324B0">
        <w:rPr>
          <w:sz w:val="27"/>
          <w:szCs w:val="27"/>
          <w:lang w:val="en-US"/>
        </w:rPr>
        <w:t xml:space="preserve"> </w:t>
      </w:r>
      <w:r w:rsidR="00613E2D" w:rsidRPr="00C324B0">
        <w:rPr>
          <w:sz w:val="27"/>
          <w:szCs w:val="27"/>
          <w:lang w:val="en-US"/>
        </w:rPr>
        <w:t xml:space="preserve">Build partnerships with other senior-serving organizations to increase </w:t>
      </w:r>
      <w:r w:rsidR="003F6B7B" w:rsidRPr="00C324B0">
        <w:rPr>
          <w:sz w:val="27"/>
          <w:szCs w:val="27"/>
          <w:lang w:val="en-US"/>
        </w:rPr>
        <w:t xml:space="preserve">accessibility </w:t>
      </w:r>
      <w:r w:rsidR="003447CB" w:rsidRPr="00C324B0">
        <w:rPr>
          <w:sz w:val="27"/>
          <w:szCs w:val="27"/>
          <w:lang w:val="en-US"/>
        </w:rPr>
        <w:t>for seniors across Saanich.</w:t>
      </w:r>
    </w:p>
    <w:p w14:paraId="73520632" w14:textId="453FC220" w:rsidR="004655A2" w:rsidRPr="00C324B0" w:rsidRDefault="004655A2" w:rsidP="00E30308">
      <w:pPr>
        <w:pStyle w:val="NoSpacing"/>
        <w:ind w:left="720"/>
        <w:jc w:val="both"/>
        <w:rPr>
          <w:sz w:val="27"/>
          <w:szCs w:val="27"/>
          <w:lang w:val="en-US"/>
        </w:rPr>
      </w:pPr>
    </w:p>
    <w:p w14:paraId="1411FF33" w14:textId="0B569219" w:rsidR="00FF0AC3" w:rsidRPr="00C324B0" w:rsidRDefault="00C324B0" w:rsidP="00FF0AC3">
      <w:pPr>
        <w:pStyle w:val="NoSpacing"/>
        <w:ind w:left="720"/>
        <w:jc w:val="both"/>
        <w:rPr>
          <w:sz w:val="27"/>
          <w:szCs w:val="27"/>
          <w:lang w:val="en-US"/>
        </w:rPr>
      </w:pPr>
      <w:r w:rsidRPr="00C324B0">
        <w:rPr>
          <w:rFonts w:cs="Calibri-Bold"/>
          <w:b/>
          <w:bCs/>
          <w:noProof/>
          <w:color w:val="C45911" w:themeColor="accent2" w:themeShade="BF"/>
          <w:sz w:val="27"/>
          <w:szCs w:val="27"/>
          <w:lang w:eastAsia="en-CA"/>
        </w:rPr>
        <mc:AlternateContent>
          <mc:Choice Requires="wps">
            <w:drawing>
              <wp:anchor distT="0" distB="0" distL="114300" distR="114300" simplePos="0" relativeHeight="251670528" behindDoc="0" locked="0" layoutInCell="1" allowOverlap="1" wp14:anchorId="79518E32" wp14:editId="132F8C5F">
                <wp:simplePos x="0" y="0"/>
                <wp:positionH relativeFrom="margin">
                  <wp:align>left</wp:align>
                </wp:positionH>
                <wp:positionV relativeFrom="paragraph">
                  <wp:posOffset>6985</wp:posOffset>
                </wp:positionV>
                <wp:extent cx="6330950" cy="539750"/>
                <wp:effectExtent l="0" t="0" r="0" b="0"/>
                <wp:wrapNone/>
                <wp:docPr id="7" name="Pentagon 4"/>
                <wp:cNvGraphicFramePr/>
                <a:graphic xmlns:a="http://schemas.openxmlformats.org/drawingml/2006/main">
                  <a:graphicData uri="http://schemas.microsoft.com/office/word/2010/wordprocessingShape">
                    <wps:wsp>
                      <wps:cNvSpPr/>
                      <wps:spPr>
                        <a:xfrm>
                          <a:off x="0" y="0"/>
                          <a:ext cx="6330950" cy="539750"/>
                        </a:xfrm>
                        <a:prstGeom prst="homePlate">
                          <a:avLst/>
                        </a:prstGeom>
                        <a:solidFill>
                          <a:schemeClr val="accent6"/>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238291CA" w14:textId="21E6090C" w:rsidR="001940AA" w:rsidRPr="00973AF5" w:rsidRDefault="001940AA" w:rsidP="005F4E4E">
                            <w:pPr>
                              <w:pStyle w:val="ListParagraph"/>
                              <w:shd w:val="clear" w:color="auto" w:fill="70AD47" w:themeFill="accent6"/>
                              <w:ind w:left="0"/>
                              <w:jc w:val="center"/>
                              <w:rPr>
                                <w:b/>
                                <w:color w:val="FFFFFF" w:themeColor="background1"/>
                                <w:sz w:val="28"/>
                                <w:szCs w:val="28"/>
                              </w:rPr>
                            </w:pPr>
                            <w:r w:rsidRPr="00973AF5">
                              <w:rPr>
                                <w:b/>
                                <w:color w:val="FFFFFF" w:themeColor="background1"/>
                                <w:sz w:val="28"/>
                                <w:szCs w:val="28"/>
                                <w:lang w:val="en-US"/>
                              </w:rPr>
                              <w:t xml:space="preserve">Strategic </w:t>
                            </w:r>
                            <w:r w:rsidR="00F20140">
                              <w:rPr>
                                <w:b/>
                                <w:color w:val="FFFFFF" w:themeColor="background1"/>
                                <w:sz w:val="28"/>
                                <w:szCs w:val="28"/>
                                <w:lang w:val="en-US"/>
                              </w:rPr>
                              <w:t>Direction</w:t>
                            </w:r>
                            <w:r w:rsidRPr="00973AF5">
                              <w:rPr>
                                <w:b/>
                                <w:color w:val="FFFFFF" w:themeColor="background1"/>
                                <w:sz w:val="28"/>
                                <w:szCs w:val="28"/>
                                <w:lang w:val="en-US"/>
                              </w:rPr>
                              <w:t xml:space="preserve"> # </w:t>
                            </w:r>
                            <w:r w:rsidR="002512C9">
                              <w:rPr>
                                <w:b/>
                                <w:color w:val="FFFFFF" w:themeColor="background1"/>
                                <w:sz w:val="28"/>
                                <w:szCs w:val="28"/>
                                <w:lang w:val="en-US"/>
                              </w:rPr>
                              <w:t>2</w:t>
                            </w:r>
                            <w:r w:rsidRPr="00973AF5">
                              <w:rPr>
                                <w:b/>
                                <w:color w:val="FFFFFF" w:themeColor="background1"/>
                                <w:sz w:val="28"/>
                                <w:szCs w:val="28"/>
                                <w:lang w:val="en-US"/>
                              </w:rPr>
                              <w:t xml:space="preserve">: </w:t>
                            </w:r>
                            <w:r w:rsidR="00AA110D">
                              <w:rPr>
                                <w:b/>
                                <w:color w:val="FFFFFF" w:themeColor="background1"/>
                                <w:sz w:val="28"/>
                                <w:szCs w:val="28"/>
                                <w:lang w:val="en-US"/>
                              </w:rPr>
                              <w:t xml:space="preserve">Strong </w:t>
                            </w:r>
                            <w:r w:rsidR="00A90A7E">
                              <w:rPr>
                                <w:b/>
                                <w:color w:val="FFFFFF" w:themeColor="background1"/>
                                <w:sz w:val="28"/>
                                <w:szCs w:val="28"/>
                                <w:lang w:val="en-US"/>
                              </w:rPr>
                              <w:t>Community</w:t>
                            </w:r>
                            <w:r>
                              <w:rPr>
                                <w:b/>
                                <w:color w:val="FFFFFF" w:themeColor="background1"/>
                                <w:sz w:val="28"/>
                                <w:szCs w:val="28"/>
                                <w:lang w:val="en-US"/>
                              </w:rPr>
                              <w:t xml:space="preserve"> </w:t>
                            </w:r>
                            <w:r w:rsidRPr="00973AF5">
                              <w:rPr>
                                <w:b/>
                                <w:color w:val="FFFFFF" w:themeColor="background1"/>
                                <w:sz w:val="28"/>
                                <w:szCs w:val="28"/>
                                <w:lang w:val="en-US"/>
                              </w:rPr>
                              <w:t>Relations</w:t>
                            </w:r>
                            <w:r w:rsidR="002F3064">
                              <w:rPr>
                                <w:b/>
                                <w:color w:val="FFFFFF" w:themeColor="background1"/>
                                <w:sz w:val="28"/>
                                <w:szCs w:val="28"/>
                                <w:lang w:val="en-US"/>
                              </w:rPr>
                              <w:t>hips</w:t>
                            </w:r>
                            <w:r w:rsidR="005F4E4E">
                              <w:rPr>
                                <w:b/>
                                <w:color w:val="FFFFFF" w:themeColor="background1"/>
                                <w:sz w:val="28"/>
                                <w:szCs w:val="28"/>
                                <w:lang w:val="en-US"/>
                              </w:rPr>
                              <w:t xml:space="preserve"> </w:t>
                            </w:r>
                            <w:r w:rsidR="00EB50D8">
                              <w:rPr>
                                <w:b/>
                                <w:color w:val="FFFFFF" w:themeColor="background1"/>
                                <w:sz w:val="28"/>
                                <w:szCs w:val="28"/>
                                <w:lang w:val="en-US"/>
                              </w:rPr>
                              <w:t>&amp;</w:t>
                            </w:r>
                            <w:r w:rsidR="005F4E4E">
                              <w:rPr>
                                <w:b/>
                                <w:color w:val="FFFFFF" w:themeColor="background1"/>
                                <w:sz w:val="28"/>
                                <w:szCs w:val="28"/>
                                <w:lang w:val="en-US"/>
                              </w:rPr>
                              <w:t xml:space="preserve">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8E32" id="_x0000_s1030" type="#_x0000_t15" style="position:absolute;left:0;text-align:left;margin-left:0;margin-top:.55pt;width:498.5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" adj="20679" fillcolor="#70ad47 [3209]" stroked="f" strokeweight="1pt">
                <v:textbox>
                  <w:txbxContent>
                    <w:p w14:paraId="238291CA" w14:textId="21E6090C" w:rsidR="001940AA" w:rsidRPr="00973AF5" w:rsidRDefault="001940AA" w:rsidP="005F4E4E">
                      <w:pPr>
                        <w:pStyle w:val="ListParagraph"/>
                        <w:shd w:val="clear" w:color="auto" w:fill="70AD47" w:themeFill="accent6"/>
                        <w:ind w:left="0"/>
                        <w:jc w:val="center"/>
                        <w:rPr>
                          <w:b/>
                          <w:color w:val="FFFFFF" w:themeColor="background1"/>
                          <w:sz w:val="28"/>
                          <w:szCs w:val="28"/>
                        </w:rPr>
                      </w:pPr>
                      <w:r w:rsidRPr="00973AF5">
                        <w:rPr>
                          <w:b/>
                          <w:color w:val="FFFFFF" w:themeColor="background1"/>
                          <w:sz w:val="28"/>
                          <w:szCs w:val="28"/>
                          <w:lang w:val="en-US"/>
                        </w:rPr>
                        <w:t xml:space="preserve">Strategic </w:t>
                      </w:r>
                      <w:r w:rsidR="00F20140">
                        <w:rPr>
                          <w:b/>
                          <w:color w:val="FFFFFF" w:themeColor="background1"/>
                          <w:sz w:val="28"/>
                          <w:szCs w:val="28"/>
                          <w:lang w:val="en-US"/>
                        </w:rPr>
                        <w:t>Direction</w:t>
                      </w:r>
                      <w:r w:rsidRPr="00973AF5">
                        <w:rPr>
                          <w:b/>
                          <w:color w:val="FFFFFF" w:themeColor="background1"/>
                          <w:sz w:val="28"/>
                          <w:szCs w:val="28"/>
                          <w:lang w:val="en-US"/>
                        </w:rPr>
                        <w:t xml:space="preserve"> # </w:t>
                      </w:r>
                      <w:r w:rsidR="002512C9">
                        <w:rPr>
                          <w:b/>
                          <w:color w:val="FFFFFF" w:themeColor="background1"/>
                          <w:sz w:val="28"/>
                          <w:szCs w:val="28"/>
                          <w:lang w:val="en-US"/>
                        </w:rPr>
                        <w:t>2</w:t>
                      </w:r>
                      <w:r w:rsidRPr="00973AF5">
                        <w:rPr>
                          <w:b/>
                          <w:color w:val="FFFFFF" w:themeColor="background1"/>
                          <w:sz w:val="28"/>
                          <w:szCs w:val="28"/>
                          <w:lang w:val="en-US"/>
                        </w:rPr>
                        <w:t xml:space="preserve">: </w:t>
                      </w:r>
                      <w:r w:rsidR="00AA110D">
                        <w:rPr>
                          <w:b/>
                          <w:color w:val="FFFFFF" w:themeColor="background1"/>
                          <w:sz w:val="28"/>
                          <w:szCs w:val="28"/>
                          <w:lang w:val="en-US"/>
                        </w:rPr>
                        <w:t xml:space="preserve">Strong </w:t>
                      </w:r>
                      <w:r w:rsidR="00A90A7E">
                        <w:rPr>
                          <w:b/>
                          <w:color w:val="FFFFFF" w:themeColor="background1"/>
                          <w:sz w:val="28"/>
                          <w:szCs w:val="28"/>
                          <w:lang w:val="en-US"/>
                        </w:rPr>
                        <w:t>Community</w:t>
                      </w:r>
                      <w:r>
                        <w:rPr>
                          <w:b/>
                          <w:color w:val="FFFFFF" w:themeColor="background1"/>
                          <w:sz w:val="28"/>
                          <w:szCs w:val="28"/>
                          <w:lang w:val="en-US"/>
                        </w:rPr>
                        <w:t xml:space="preserve"> </w:t>
                      </w:r>
                      <w:r w:rsidRPr="00973AF5">
                        <w:rPr>
                          <w:b/>
                          <w:color w:val="FFFFFF" w:themeColor="background1"/>
                          <w:sz w:val="28"/>
                          <w:szCs w:val="28"/>
                          <w:lang w:val="en-US"/>
                        </w:rPr>
                        <w:t>Relations</w:t>
                      </w:r>
                      <w:r w:rsidR="002F3064">
                        <w:rPr>
                          <w:b/>
                          <w:color w:val="FFFFFF" w:themeColor="background1"/>
                          <w:sz w:val="28"/>
                          <w:szCs w:val="28"/>
                          <w:lang w:val="en-US"/>
                        </w:rPr>
                        <w:t>hips</w:t>
                      </w:r>
                      <w:r w:rsidR="005F4E4E">
                        <w:rPr>
                          <w:b/>
                          <w:color w:val="FFFFFF" w:themeColor="background1"/>
                          <w:sz w:val="28"/>
                          <w:szCs w:val="28"/>
                          <w:lang w:val="en-US"/>
                        </w:rPr>
                        <w:t xml:space="preserve"> </w:t>
                      </w:r>
                      <w:r w:rsidR="00EB50D8">
                        <w:rPr>
                          <w:b/>
                          <w:color w:val="FFFFFF" w:themeColor="background1"/>
                          <w:sz w:val="28"/>
                          <w:szCs w:val="28"/>
                          <w:lang w:val="en-US"/>
                        </w:rPr>
                        <w:t>&amp;</w:t>
                      </w:r>
                      <w:r w:rsidR="005F4E4E">
                        <w:rPr>
                          <w:b/>
                          <w:color w:val="FFFFFF" w:themeColor="background1"/>
                          <w:sz w:val="28"/>
                          <w:szCs w:val="28"/>
                          <w:lang w:val="en-US"/>
                        </w:rPr>
                        <w:t xml:space="preserve"> Awareness</w:t>
                      </w:r>
                    </w:p>
                  </w:txbxContent>
                </v:textbox>
                <w10:wrap anchorx="margin"/>
              </v:shape>
            </w:pict>
          </mc:Fallback>
        </mc:AlternateContent>
      </w:r>
    </w:p>
    <w:p w14:paraId="106E8CFA" w14:textId="77777777" w:rsidR="00633A4D" w:rsidRPr="00C324B0" w:rsidRDefault="00633A4D" w:rsidP="00FF0AC3">
      <w:pPr>
        <w:pStyle w:val="NoSpacing"/>
        <w:ind w:left="720"/>
        <w:jc w:val="both"/>
        <w:rPr>
          <w:sz w:val="27"/>
          <w:szCs w:val="27"/>
          <w:lang w:val="en-US"/>
        </w:rPr>
      </w:pPr>
    </w:p>
    <w:p w14:paraId="659BAFF4" w14:textId="7280DDE8" w:rsidR="00633A4D" w:rsidRPr="00C324B0" w:rsidRDefault="00633A4D" w:rsidP="00FF0AC3">
      <w:pPr>
        <w:pStyle w:val="NoSpacing"/>
        <w:ind w:left="720"/>
        <w:jc w:val="both"/>
        <w:rPr>
          <w:sz w:val="27"/>
          <w:szCs w:val="27"/>
          <w:lang w:val="en-US"/>
        </w:rPr>
      </w:pPr>
    </w:p>
    <w:p w14:paraId="650815AF" w14:textId="77777777" w:rsidR="00B91AFD" w:rsidRPr="00C324B0" w:rsidRDefault="00B91AFD" w:rsidP="00FF0AC3">
      <w:pPr>
        <w:pStyle w:val="NoSpacing"/>
        <w:ind w:left="720"/>
        <w:jc w:val="both"/>
        <w:rPr>
          <w:sz w:val="27"/>
          <w:szCs w:val="27"/>
          <w:lang w:val="en-US"/>
        </w:rPr>
      </w:pPr>
    </w:p>
    <w:p w14:paraId="0557B7DF" w14:textId="44762B23" w:rsidR="00D43686" w:rsidRPr="00C324B0" w:rsidRDefault="00AF4842" w:rsidP="000F465B">
      <w:pPr>
        <w:pStyle w:val="NoSpacing"/>
        <w:jc w:val="both"/>
        <w:rPr>
          <w:b/>
          <w:bCs/>
          <w:sz w:val="27"/>
          <w:szCs w:val="27"/>
          <w:lang w:val="en-US"/>
        </w:rPr>
      </w:pPr>
      <w:r w:rsidRPr="00C324B0">
        <w:rPr>
          <w:b/>
          <w:bCs/>
          <w:sz w:val="27"/>
          <w:szCs w:val="27"/>
          <w:lang w:val="en-US"/>
        </w:rPr>
        <w:t xml:space="preserve">Goal </w:t>
      </w:r>
      <w:r w:rsidR="002512C9" w:rsidRPr="00C324B0">
        <w:rPr>
          <w:b/>
          <w:bCs/>
          <w:sz w:val="27"/>
          <w:szCs w:val="27"/>
          <w:lang w:val="en-US"/>
        </w:rPr>
        <w:t>2</w:t>
      </w:r>
      <w:r w:rsidRPr="00C324B0">
        <w:rPr>
          <w:b/>
          <w:bCs/>
          <w:sz w:val="27"/>
          <w:szCs w:val="27"/>
          <w:lang w:val="en-US"/>
        </w:rPr>
        <w:t xml:space="preserve">.1: </w:t>
      </w:r>
      <w:r w:rsidR="003937D1" w:rsidRPr="00C324B0">
        <w:rPr>
          <w:b/>
          <w:bCs/>
          <w:sz w:val="27"/>
          <w:szCs w:val="27"/>
          <w:lang w:val="en-US"/>
        </w:rPr>
        <w:t xml:space="preserve">Strengthened </w:t>
      </w:r>
      <w:r w:rsidR="002F3064" w:rsidRPr="00C324B0">
        <w:rPr>
          <w:b/>
          <w:bCs/>
          <w:sz w:val="27"/>
          <w:szCs w:val="27"/>
          <w:lang w:val="en-US"/>
        </w:rPr>
        <w:t>relationship</w:t>
      </w:r>
      <w:r w:rsidR="00876FB0" w:rsidRPr="00C324B0">
        <w:rPr>
          <w:b/>
          <w:bCs/>
          <w:sz w:val="27"/>
          <w:szCs w:val="27"/>
          <w:lang w:val="en-US"/>
        </w:rPr>
        <w:t>s</w:t>
      </w:r>
      <w:r w:rsidR="002F3064" w:rsidRPr="00C324B0">
        <w:rPr>
          <w:b/>
          <w:bCs/>
          <w:sz w:val="27"/>
          <w:szCs w:val="27"/>
          <w:lang w:val="en-US"/>
        </w:rPr>
        <w:t xml:space="preserve"> between </w:t>
      </w:r>
      <w:r w:rsidR="004A7F53" w:rsidRPr="00C324B0">
        <w:rPr>
          <w:b/>
          <w:bCs/>
          <w:sz w:val="27"/>
          <w:szCs w:val="27"/>
          <w:lang w:val="en-US"/>
        </w:rPr>
        <w:t>SNP</w:t>
      </w:r>
      <w:r w:rsidR="00DC6905" w:rsidRPr="00C324B0">
        <w:rPr>
          <w:b/>
          <w:bCs/>
          <w:sz w:val="27"/>
          <w:szCs w:val="27"/>
          <w:lang w:val="en-US"/>
        </w:rPr>
        <w:t xml:space="preserve">, its </w:t>
      </w:r>
      <w:r w:rsidR="00876FB0" w:rsidRPr="00C324B0">
        <w:rPr>
          <w:b/>
          <w:bCs/>
          <w:sz w:val="27"/>
          <w:szCs w:val="27"/>
          <w:lang w:val="en-US"/>
        </w:rPr>
        <w:t>partners</w:t>
      </w:r>
      <w:r w:rsidR="00A1580E" w:rsidRPr="00C324B0">
        <w:rPr>
          <w:b/>
          <w:bCs/>
          <w:sz w:val="27"/>
          <w:szCs w:val="27"/>
          <w:lang w:val="en-US"/>
        </w:rPr>
        <w:t>,</w:t>
      </w:r>
      <w:r w:rsidR="00DC6905" w:rsidRPr="00C324B0">
        <w:rPr>
          <w:b/>
          <w:bCs/>
          <w:sz w:val="27"/>
          <w:szCs w:val="27"/>
          <w:lang w:val="en-US"/>
        </w:rPr>
        <w:t xml:space="preserve"> </w:t>
      </w:r>
      <w:r w:rsidR="004A7F53" w:rsidRPr="00C324B0">
        <w:rPr>
          <w:b/>
          <w:bCs/>
          <w:sz w:val="27"/>
          <w:szCs w:val="27"/>
          <w:lang w:val="en-US"/>
        </w:rPr>
        <w:t xml:space="preserve">and the broader </w:t>
      </w:r>
      <w:r w:rsidR="00DC6905" w:rsidRPr="00C324B0">
        <w:rPr>
          <w:b/>
          <w:bCs/>
          <w:sz w:val="27"/>
          <w:szCs w:val="27"/>
          <w:lang w:val="en-US"/>
        </w:rPr>
        <w:t>community.</w:t>
      </w:r>
    </w:p>
    <w:p w14:paraId="11359AD7" w14:textId="77777777" w:rsidR="00CC194D" w:rsidRPr="00C324B0" w:rsidRDefault="00CC194D" w:rsidP="000F465B">
      <w:pPr>
        <w:pStyle w:val="NoSpacing"/>
        <w:jc w:val="both"/>
        <w:rPr>
          <w:b/>
          <w:bCs/>
          <w:sz w:val="27"/>
          <w:szCs w:val="27"/>
          <w:lang w:val="en-US"/>
        </w:rPr>
      </w:pPr>
    </w:p>
    <w:p w14:paraId="433E296F" w14:textId="6710A355" w:rsidR="007F32C1" w:rsidRPr="00C324B0" w:rsidRDefault="007F32C1" w:rsidP="007F32C1">
      <w:pPr>
        <w:pStyle w:val="NoSpacing"/>
        <w:ind w:left="720"/>
        <w:jc w:val="both"/>
        <w:rPr>
          <w:sz w:val="27"/>
          <w:szCs w:val="27"/>
          <w:lang w:val="en-US"/>
        </w:rPr>
      </w:pPr>
      <w:r w:rsidRPr="00C324B0">
        <w:rPr>
          <w:i/>
          <w:iCs/>
          <w:sz w:val="27"/>
          <w:szCs w:val="27"/>
          <w:lang w:val="en-US"/>
        </w:rPr>
        <w:t>Strategy 2.1.1:</w:t>
      </w:r>
      <w:r w:rsidRPr="00C324B0">
        <w:rPr>
          <w:sz w:val="27"/>
          <w:szCs w:val="27"/>
          <w:lang w:val="en-US"/>
        </w:rPr>
        <w:t xml:space="preserve"> Continue to build the understanding of the District of Saanich </w:t>
      </w:r>
      <w:r w:rsidR="0061162B" w:rsidRPr="00C324B0">
        <w:rPr>
          <w:sz w:val="27"/>
          <w:szCs w:val="27"/>
          <w:lang w:val="en-US"/>
        </w:rPr>
        <w:t>and</w:t>
      </w:r>
      <w:r w:rsidRPr="00C324B0">
        <w:rPr>
          <w:sz w:val="27"/>
          <w:szCs w:val="27"/>
          <w:lang w:val="en-US"/>
        </w:rPr>
        <w:t xml:space="preserve"> the role </w:t>
      </w:r>
      <w:r w:rsidR="00D33860" w:rsidRPr="00C324B0">
        <w:rPr>
          <w:sz w:val="27"/>
          <w:szCs w:val="27"/>
          <w:lang w:val="en-US"/>
        </w:rPr>
        <w:t>it</w:t>
      </w:r>
      <w:r w:rsidRPr="00C324B0">
        <w:rPr>
          <w:sz w:val="27"/>
          <w:szCs w:val="27"/>
          <w:lang w:val="en-US"/>
        </w:rPr>
        <w:t xml:space="preserve"> ha</w:t>
      </w:r>
      <w:r w:rsidR="00D33860" w:rsidRPr="00C324B0">
        <w:rPr>
          <w:sz w:val="27"/>
          <w:szCs w:val="27"/>
          <w:lang w:val="en-US"/>
        </w:rPr>
        <w:t>s</w:t>
      </w:r>
      <w:r w:rsidRPr="00C324B0">
        <w:rPr>
          <w:sz w:val="27"/>
          <w:szCs w:val="27"/>
          <w:lang w:val="en-US"/>
        </w:rPr>
        <w:t xml:space="preserve"> in supporting the work of SNP.</w:t>
      </w:r>
    </w:p>
    <w:p w14:paraId="5A2C1C60" w14:textId="77777777" w:rsidR="007F32C1" w:rsidRPr="00C324B0" w:rsidRDefault="007F32C1" w:rsidP="007F5A3E">
      <w:pPr>
        <w:pStyle w:val="NoSpacing"/>
        <w:ind w:left="720"/>
        <w:jc w:val="both"/>
        <w:rPr>
          <w:i/>
          <w:iCs/>
          <w:sz w:val="27"/>
          <w:szCs w:val="27"/>
          <w:lang w:val="en-US"/>
        </w:rPr>
      </w:pPr>
    </w:p>
    <w:p w14:paraId="258786B1" w14:textId="278A3CC0" w:rsidR="00CC194D" w:rsidRPr="00C324B0" w:rsidRDefault="00CC194D" w:rsidP="007F5A3E">
      <w:pPr>
        <w:pStyle w:val="NoSpacing"/>
        <w:ind w:left="720"/>
        <w:jc w:val="both"/>
        <w:rPr>
          <w:sz w:val="27"/>
          <w:szCs w:val="27"/>
          <w:lang w:val="en-US"/>
        </w:rPr>
      </w:pPr>
      <w:r w:rsidRPr="00C324B0">
        <w:rPr>
          <w:i/>
          <w:sz w:val="27"/>
          <w:szCs w:val="27"/>
          <w:lang w:val="en-US"/>
        </w:rPr>
        <w:t xml:space="preserve">Strategy </w:t>
      </w:r>
      <w:r w:rsidR="002512C9" w:rsidRPr="00C324B0">
        <w:rPr>
          <w:i/>
          <w:sz w:val="27"/>
          <w:szCs w:val="27"/>
          <w:lang w:val="en-US"/>
        </w:rPr>
        <w:t>2</w:t>
      </w:r>
      <w:r w:rsidRPr="00C324B0">
        <w:rPr>
          <w:i/>
          <w:sz w:val="27"/>
          <w:szCs w:val="27"/>
          <w:lang w:val="en-US"/>
        </w:rPr>
        <w:t>.1.</w:t>
      </w:r>
      <w:r w:rsidR="00BF4BAC" w:rsidRPr="00C324B0">
        <w:rPr>
          <w:i/>
          <w:sz w:val="27"/>
          <w:szCs w:val="27"/>
          <w:lang w:val="en-US"/>
        </w:rPr>
        <w:t>2</w:t>
      </w:r>
      <w:r w:rsidRPr="00C324B0">
        <w:rPr>
          <w:sz w:val="27"/>
          <w:szCs w:val="27"/>
          <w:lang w:val="en-US"/>
        </w:rPr>
        <w:t xml:space="preserve">: </w:t>
      </w:r>
      <w:r w:rsidR="00A75721" w:rsidRPr="00C324B0">
        <w:rPr>
          <w:sz w:val="27"/>
          <w:szCs w:val="27"/>
          <w:lang w:val="en-US"/>
        </w:rPr>
        <w:t xml:space="preserve">Support </w:t>
      </w:r>
      <w:r w:rsidR="009D40EE" w:rsidRPr="00C324B0">
        <w:rPr>
          <w:sz w:val="27"/>
          <w:szCs w:val="27"/>
          <w:lang w:val="en-US"/>
        </w:rPr>
        <w:t xml:space="preserve">SNP </w:t>
      </w:r>
      <w:r w:rsidR="00A75721" w:rsidRPr="00C324B0">
        <w:rPr>
          <w:sz w:val="27"/>
          <w:szCs w:val="27"/>
          <w:lang w:val="en-US"/>
        </w:rPr>
        <w:t xml:space="preserve">staff </w:t>
      </w:r>
      <w:r w:rsidR="009D40EE" w:rsidRPr="00C324B0">
        <w:rPr>
          <w:sz w:val="27"/>
          <w:szCs w:val="27"/>
          <w:lang w:val="en-US"/>
        </w:rPr>
        <w:t>with</w:t>
      </w:r>
      <w:r w:rsidR="00A75721" w:rsidRPr="00C324B0">
        <w:rPr>
          <w:sz w:val="27"/>
          <w:szCs w:val="27"/>
          <w:lang w:val="en-US"/>
        </w:rPr>
        <w:t xml:space="preserve"> build</w:t>
      </w:r>
      <w:r w:rsidR="009D40EE" w:rsidRPr="00C324B0">
        <w:rPr>
          <w:sz w:val="27"/>
          <w:szCs w:val="27"/>
          <w:lang w:val="en-US"/>
        </w:rPr>
        <w:t>ing</w:t>
      </w:r>
      <w:r w:rsidR="00A75721" w:rsidRPr="00C324B0">
        <w:rPr>
          <w:sz w:val="27"/>
          <w:szCs w:val="27"/>
          <w:lang w:val="en-US"/>
        </w:rPr>
        <w:t xml:space="preserve"> connections</w:t>
      </w:r>
      <w:r w:rsidR="000A3BA3" w:rsidRPr="00C324B0">
        <w:rPr>
          <w:sz w:val="27"/>
          <w:szCs w:val="27"/>
          <w:lang w:val="en-US"/>
        </w:rPr>
        <w:t>, shar</w:t>
      </w:r>
      <w:r w:rsidR="009D40EE" w:rsidRPr="00C324B0">
        <w:rPr>
          <w:sz w:val="27"/>
          <w:szCs w:val="27"/>
          <w:lang w:val="en-US"/>
        </w:rPr>
        <w:t>ing</w:t>
      </w:r>
      <w:r w:rsidR="000A3BA3" w:rsidRPr="00C324B0">
        <w:rPr>
          <w:sz w:val="27"/>
          <w:szCs w:val="27"/>
          <w:lang w:val="en-US"/>
        </w:rPr>
        <w:t xml:space="preserve"> </w:t>
      </w:r>
      <w:r w:rsidR="003F040F" w:rsidRPr="00C324B0">
        <w:rPr>
          <w:sz w:val="27"/>
          <w:szCs w:val="27"/>
          <w:lang w:val="en-US"/>
        </w:rPr>
        <w:t>information,</w:t>
      </w:r>
      <w:r w:rsidR="000A3BA3" w:rsidRPr="00C324B0">
        <w:rPr>
          <w:sz w:val="27"/>
          <w:szCs w:val="27"/>
          <w:lang w:val="en-US"/>
        </w:rPr>
        <w:t xml:space="preserve"> and collaborat</w:t>
      </w:r>
      <w:r w:rsidR="009D40EE" w:rsidRPr="00C324B0">
        <w:rPr>
          <w:sz w:val="27"/>
          <w:szCs w:val="27"/>
          <w:lang w:val="en-US"/>
        </w:rPr>
        <w:t>ing</w:t>
      </w:r>
      <w:r w:rsidR="000A3BA3" w:rsidRPr="00C324B0">
        <w:rPr>
          <w:sz w:val="27"/>
          <w:szCs w:val="27"/>
          <w:lang w:val="en-US"/>
        </w:rPr>
        <w:t xml:space="preserve"> with </w:t>
      </w:r>
      <w:r w:rsidR="00BE624E" w:rsidRPr="00C324B0">
        <w:rPr>
          <w:sz w:val="27"/>
          <w:szCs w:val="27"/>
          <w:lang w:val="en-US"/>
        </w:rPr>
        <w:t>organizations</w:t>
      </w:r>
      <w:r w:rsidR="000F6655" w:rsidRPr="00C324B0">
        <w:rPr>
          <w:sz w:val="27"/>
          <w:szCs w:val="27"/>
          <w:lang w:val="en-US"/>
        </w:rPr>
        <w:t xml:space="preserve"> with shared values and mandates</w:t>
      </w:r>
      <w:r w:rsidR="00B3410B" w:rsidRPr="00C324B0">
        <w:rPr>
          <w:sz w:val="27"/>
          <w:szCs w:val="27"/>
          <w:lang w:val="en-US"/>
        </w:rPr>
        <w:t>, including o</w:t>
      </w:r>
      <w:r w:rsidR="000A3BA3" w:rsidRPr="00C324B0">
        <w:rPr>
          <w:sz w:val="27"/>
          <w:szCs w:val="27"/>
          <w:lang w:val="en-US"/>
        </w:rPr>
        <w:t xml:space="preserve">ther </w:t>
      </w:r>
      <w:r w:rsidR="00BE624E" w:rsidRPr="00C324B0">
        <w:rPr>
          <w:sz w:val="27"/>
          <w:szCs w:val="27"/>
          <w:lang w:val="en-US"/>
        </w:rPr>
        <w:t xml:space="preserve">Neighbourhood Houses. </w:t>
      </w:r>
    </w:p>
    <w:p w14:paraId="1FAA5445" w14:textId="77777777" w:rsidR="002823F3" w:rsidRPr="00C324B0" w:rsidRDefault="002823F3" w:rsidP="008D0BC0">
      <w:pPr>
        <w:pStyle w:val="NoSpacing"/>
        <w:jc w:val="both"/>
        <w:rPr>
          <w:sz w:val="27"/>
          <w:szCs w:val="27"/>
          <w:lang w:val="en-US"/>
        </w:rPr>
      </w:pPr>
    </w:p>
    <w:p w14:paraId="682B183B" w14:textId="33EFE324" w:rsidR="008A3646" w:rsidRPr="00C324B0" w:rsidRDefault="008A3646" w:rsidP="000F465B">
      <w:pPr>
        <w:pStyle w:val="NoSpacing"/>
        <w:jc w:val="both"/>
        <w:rPr>
          <w:b/>
          <w:bCs/>
          <w:sz w:val="27"/>
          <w:szCs w:val="27"/>
          <w:lang w:val="en-US"/>
        </w:rPr>
      </w:pPr>
      <w:r w:rsidRPr="00C324B0">
        <w:rPr>
          <w:b/>
          <w:bCs/>
          <w:sz w:val="27"/>
          <w:szCs w:val="27"/>
          <w:lang w:val="en-US"/>
        </w:rPr>
        <w:t xml:space="preserve">Goal </w:t>
      </w:r>
      <w:r w:rsidR="002512C9" w:rsidRPr="00C324B0">
        <w:rPr>
          <w:b/>
          <w:bCs/>
          <w:sz w:val="27"/>
          <w:szCs w:val="27"/>
          <w:lang w:val="en-US"/>
        </w:rPr>
        <w:t>2</w:t>
      </w:r>
      <w:r w:rsidRPr="00C324B0">
        <w:rPr>
          <w:b/>
          <w:bCs/>
          <w:sz w:val="27"/>
          <w:szCs w:val="27"/>
          <w:lang w:val="en-US"/>
        </w:rPr>
        <w:t xml:space="preserve">.2: </w:t>
      </w:r>
      <w:r w:rsidR="002375AF" w:rsidRPr="00C324B0">
        <w:rPr>
          <w:b/>
          <w:bCs/>
          <w:sz w:val="27"/>
          <w:szCs w:val="27"/>
          <w:lang w:val="en-US"/>
        </w:rPr>
        <w:t>Increased o</w:t>
      </w:r>
      <w:r w:rsidR="003D3C27" w:rsidRPr="00C324B0">
        <w:rPr>
          <w:b/>
          <w:bCs/>
          <w:sz w:val="27"/>
          <w:szCs w:val="27"/>
          <w:lang w:val="en-US"/>
        </w:rPr>
        <w:t xml:space="preserve">utreach </w:t>
      </w:r>
      <w:r w:rsidR="002375AF" w:rsidRPr="00C324B0">
        <w:rPr>
          <w:b/>
          <w:bCs/>
          <w:sz w:val="27"/>
          <w:szCs w:val="27"/>
          <w:lang w:val="en-US"/>
        </w:rPr>
        <w:t>with</w:t>
      </w:r>
      <w:r w:rsidR="003D3C27" w:rsidRPr="00C324B0">
        <w:rPr>
          <w:b/>
          <w:bCs/>
          <w:sz w:val="27"/>
          <w:szCs w:val="27"/>
          <w:lang w:val="en-US"/>
        </w:rPr>
        <w:t xml:space="preserve"> diverse populations</w:t>
      </w:r>
      <w:r w:rsidR="00E46095" w:rsidRPr="00C324B0">
        <w:rPr>
          <w:b/>
          <w:bCs/>
          <w:sz w:val="27"/>
          <w:szCs w:val="27"/>
          <w:lang w:val="en-US"/>
        </w:rPr>
        <w:t xml:space="preserve"> and community organizations</w:t>
      </w:r>
      <w:r w:rsidR="002375AF" w:rsidRPr="00C324B0">
        <w:rPr>
          <w:b/>
          <w:bCs/>
          <w:sz w:val="27"/>
          <w:szCs w:val="27"/>
          <w:lang w:val="en-US"/>
        </w:rPr>
        <w:t xml:space="preserve"> across </w:t>
      </w:r>
      <w:r w:rsidR="00A5066B" w:rsidRPr="00C324B0">
        <w:rPr>
          <w:b/>
          <w:bCs/>
          <w:sz w:val="27"/>
          <w:szCs w:val="27"/>
          <w:lang w:val="en-US"/>
        </w:rPr>
        <w:t>the</w:t>
      </w:r>
      <w:r w:rsidR="002375AF" w:rsidRPr="00C324B0">
        <w:rPr>
          <w:b/>
          <w:bCs/>
          <w:sz w:val="27"/>
          <w:szCs w:val="27"/>
          <w:lang w:val="en-US"/>
        </w:rPr>
        <w:t xml:space="preserve"> region</w:t>
      </w:r>
      <w:r w:rsidR="00E46095" w:rsidRPr="00C324B0">
        <w:rPr>
          <w:b/>
          <w:bCs/>
          <w:sz w:val="27"/>
          <w:szCs w:val="27"/>
          <w:lang w:val="en-US"/>
        </w:rPr>
        <w:t>.</w:t>
      </w:r>
    </w:p>
    <w:p w14:paraId="584D8046" w14:textId="77777777" w:rsidR="008A3646" w:rsidRPr="00C324B0" w:rsidRDefault="008A3646" w:rsidP="000F465B">
      <w:pPr>
        <w:pStyle w:val="NoSpacing"/>
        <w:jc w:val="both"/>
        <w:rPr>
          <w:sz w:val="27"/>
          <w:szCs w:val="27"/>
          <w:lang w:val="en-US"/>
        </w:rPr>
      </w:pPr>
    </w:p>
    <w:p w14:paraId="5BC85074" w14:textId="7F303A81" w:rsidR="00DD0B19" w:rsidRPr="00C324B0" w:rsidRDefault="008A3646" w:rsidP="00E674FE">
      <w:pPr>
        <w:pStyle w:val="NoSpacing"/>
        <w:ind w:left="720"/>
        <w:rPr>
          <w:sz w:val="27"/>
          <w:szCs w:val="27"/>
          <w:lang w:val="en-US"/>
        </w:rPr>
      </w:pPr>
      <w:r w:rsidRPr="00C324B0">
        <w:rPr>
          <w:i/>
          <w:iCs/>
          <w:sz w:val="27"/>
          <w:szCs w:val="27"/>
          <w:lang w:val="en-US"/>
        </w:rPr>
        <w:t xml:space="preserve">Strategy </w:t>
      </w:r>
      <w:r w:rsidR="002512C9" w:rsidRPr="00C324B0">
        <w:rPr>
          <w:i/>
          <w:iCs/>
          <w:sz w:val="27"/>
          <w:szCs w:val="27"/>
          <w:lang w:val="en-US"/>
        </w:rPr>
        <w:t>2</w:t>
      </w:r>
      <w:r w:rsidRPr="00C324B0">
        <w:rPr>
          <w:i/>
          <w:iCs/>
          <w:sz w:val="27"/>
          <w:szCs w:val="27"/>
          <w:lang w:val="en-US"/>
        </w:rPr>
        <w:t xml:space="preserve">.2.1: </w:t>
      </w:r>
      <w:r w:rsidR="00E674FE" w:rsidRPr="00C324B0">
        <w:rPr>
          <w:sz w:val="27"/>
          <w:szCs w:val="27"/>
          <w:lang w:val="en-US"/>
        </w:rPr>
        <w:t>Explore ways to work with settlement service agencies to better support newcomer families.</w:t>
      </w:r>
    </w:p>
    <w:p w14:paraId="78FFDF44" w14:textId="77777777" w:rsidR="008A3646" w:rsidRPr="00C324B0" w:rsidRDefault="008A3646" w:rsidP="000F465B">
      <w:pPr>
        <w:pStyle w:val="NoSpacing"/>
        <w:jc w:val="both"/>
        <w:rPr>
          <w:i/>
          <w:iCs/>
          <w:sz w:val="27"/>
          <w:szCs w:val="27"/>
          <w:lang w:val="en-US"/>
        </w:rPr>
      </w:pPr>
    </w:p>
    <w:p w14:paraId="5A263361" w14:textId="08F6F723" w:rsidR="00FC703F" w:rsidRPr="00C324B0" w:rsidRDefault="008A3646" w:rsidP="008F2B16">
      <w:pPr>
        <w:pStyle w:val="NoSpacing"/>
        <w:ind w:left="720"/>
        <w:jc w:val="both"/>
        <w:rPr>
          <w:sz w:val="27"/>
          <w:szCs w:val="27"/>
          <w:lang w:val="en-US"/>
        </w:rPr>
      </w:pPr>
      <w:r w:rsidRPr="00C324B0">
        <w:rPr>
          <w:i/>
          <w:iCs/>
          <w:sz w:val="27"/>
          <w:szCs w:val="27"/>
          <w:lang w:val="en-US"/>
        </w:rPr>
        <w:t xml:space="preserve">Strategy </w:t>
      </w:r>
      <w:r w:rsidR="002512C9" w:rsidRPr="00C324B0">
        <w:rPr>
          <w:i/>
          <w:iCs/>
          <w:sz w:val="27"/>
          <w:szCs w:val="27"/>
          <w:lang w:val="en-US"/>
        </w:rPr>
        <w:t>2</w:t>
      </w:r>
      <w:r w:rsidRPr="00C324B0">
        <w:rPr>
          <w:i/>
          <w:iCs/>
          <w:sz w:val="27"/>
          <w:szCs w:val="27"/>
          <w:lang w:val="en-US"/>
        </w:rPr>
        <w:t xml:space="preserve">.2.2: </w:t>
      </w:r>
      <w:r w:rsidR="00A5066B" w:rsidRPr="00C324B0">
        <w:rPr>
          <w:sz w:val="27"/>
          <w:szCs w:val="27"/>
          <w:lang w:val="en-US"/>
        </w:rPr>
        <w:t>Continue to strengthen relationships with Indigenous communities</w:t>
      </w:r>
      <w:r w:rsidR="007D51F2" w:rsidRPr="00C324B0">
        <w:rPr>
          <w:sz w:val="27"/>
          <w:szCs w:val="27"/>
          <w:lang w:val="en-US"/>
        </w:rPr>
        <w:t xml:space="preserve"> and service providers.</w:t>
      </w:r>
    </w:p>
    <w:p w14:paraId="68EAD795" w14:textId="77777777" w:rsidR="0096358F" w:rsidRPr="00C324B0" w:rsidRDefault="0096358F" w:rsidP="008F2B16">
      <w:pPr>
        <w:pStyle w:val="NoSpacing"/>
        <w:ind w:left="720"/>
        <w:jc w:val="both"/>
        <w:rPr>
          <w:sz w:val="27"/>
          <w:szCs w:val="27"/>
          <w:lang w:val="en-US"/>
        </w:rPr>
      </w:pPr>
    </w:p>
    <w:p w14:paraId="5E514F63" w14:textId="60891DCB" w:rsidR="0096358F" w:rsidRPr="00C324B0" w:rsidRDefault="0096358F" w:rsidP="008F2B16">
      <w:pPr>
        <w:pStyle w:val="NoSpacing"/>
        <w:ind w:left="720"/>
        <w:jc w:val="both"/>
        <w:rPr>
          <w:sz w:val="27"/>
          <w:szCs w:val="27"/>
          <w:lang w:val="en-US"/>
        </w:rPr>
      </w:pPr>
      <w:r w:rsidRPr="00C324B0">
        <w:rPr>
          <w:i/>
          <w:iCs/>
          <w:sz w:val="27"/>
          <w:szCs w:val="27"/>
          <w:lang w:val="en-US"/>
        </w:rPr>
        <w:t>Strategy</w:t>
      </w:r>
      <w:r w:rsidR="00955854" w:rsidRPr="00C324B0">
        <w:rPr>
          <w:i/>
          <w:iCs/>
          <w:sz w:val="27"/>
          <w:szCs w:val="27"/>
          <w:lang w:val="en-US"/>
        </w:rPr>
        <w:t xml:space="preserve"> 2.2.3:</w:t>
      </w:r>
      <w:r w:rsidR="00955854" w:rsidRPr="00C324B0">
        <w:rPr>
          <w:sz w:val="27"/>
          <w:szCs w:val="27"/>
          <w:lang w:val="en-US"/>
        </w:rPr>
        <w:t xml:space="preserve"> </w:t>
      </w:r>
      <w:r w:rsidR="008D30C9" w:rsidRPr="00C324B0">
        <w:rPr>
          <w:sz w:val="27"/>
          <w:szCs w:val="27"/>
          <w:lang w:val="en-US"/>
        </w:rPr>
        <w:t>Explore</w:t>
      </w:r>
      <w:r w:rsidR="00955854" w:rsidRPr="00C324B0">
        <w:rPr>
          <w:sz w:val="27"/>
          <w:szCs w:val="27"/>
          <w:lang w:val="en-US"/>
        </w:rPr>
        <w:t xml:space="preserve"> ways </w:t>
      </w:r>
      <w:r w:rsidR="00D23488" w:rsidRPr="00C324B0">
        <w:rPr>
          <w:sz w:val="27"/>
          <w:szCs w:val="27"/>
          <w:lang w:val="en-US"/>
        </w:rPr>
        <w:t>in which the</w:t>
      </w:r>
      <w:r w:rsidR="00955854" w:rsidRPr="00C324B0">
        <w:rPr>
          <w:sz w:val="27"/>
          <w:szCs w:val="27"/>
          <w:lang w:val="en-US"/>
        </w:rPr>
        <w:t xml:space="preserve"> T</w:t>
      </w:r>
      <w:r w:rsidR="00A13DC6" w:rsidRPr="00C324B0">
        <w:rPr>
          <w:sz w:val="27"/>
          <w:szCs w:val="27"/>
          <w:lang w:val="en-US"/>
        </w:rPr>
        <w:t xml:space="preserve">ruth and Reconciliation </w:t>
      </w:r>
      <w:r w:rsidR="00955854" w:rsidRPr="00C324B0">
        <w:rPr>
          <w:sz w:val="27"/>
          <w:szCs w:val="27"/>
          <w:lang w:val="en-US"/>
        </w:rPr>
        <w:t>C</w:t>
      </w:r>
      <w:r w:rsidR="000A231B" w:rsidRPr="00C324B0">
        <w:rPr>
          <w:sz w:val="27"/>
          <w:szCs w:val="27"/>
          <w:lang w:val="en-US"/>
        </w:rPr>
        <w:t>ommission Calls to Action</w:t>
      </w:r>
      <w:r w:rsidR="00955854" w:rsidRPr="00C324B0">
        <w:rPr>
          <w:sz w:val="27"/>
          <w:szCs w:val="27"/>
          <w:lang w:val="en-US"/>
        </w:rPr>
        <w:t xml:space="preserve"> </w:t>
      </w:r>
      <w:r w:rsidR="00D23488" w:rsidRPr="00C324B0">
        <w:rPr>
          <w:sz w:val="27"/>
          <w:szCs w:val="27"/>
          <w:lang w:val="en-US"/>
        </w:rPr>
        <w:t xml:space="preserve">can </w:t>
      </w:r>
      <w:r w:rsidR="00955854" w:rsidRPr="00C324B0">
        <w:rPr>
          <w:sz w:val="27"/>
          <w:szCs w:val="27"/>
          <w:lang w:val="en-US"/>
        </w:rPr>
        <w:t>inform the work of SNP.</w:t>
      </w:r>
    </w:p>
    <w:p w14:paraId="102B527B" w14:textId="77777777" w:rsidR="00FC703F" w:rsidRPr="00C324B0" w:rsidRDefault="00FC703F" w:rsidP="007D51F2">
      <w:pPr>
        <w:pStyle w:val="NoSpacing"/>
        <w:ind w:left="720"/>
        <w:jc w:val="both"/>
        <w:rPr>
          <w:sz w:val="27"/>
          <w:szCs w:val="27"/>
          <w:lang w:val="en-US"/>
        </w:rPr>
      </w:pPr>
    </w:p>
    <w:p w14:paraId="702110E2" w14:textId="29E8528C" w:rsidR="00FC703F" w:rsidRPr="00C324B0" w:rsidRDefault="00FC703F" w:rsidP="00FC703F">
      <w:pPr>
        <w:pStyle w:val="NoSpacing"/>
        <w:jc w:val="both"/>
        <w:rPr>
          <w:b/>
          <w:bCs/>
          <w:sz w:val="27"/>
          <w:szCs w:val="27"/>
          <w:lang w:val="en-US"/>
        </w:rPr>
      </w:pPr>
      <w:r w:rsidRPr="00C324B0">
        <w:rPr>
          <w:b/>
          <w:bCs/>
          <w:sz w:val="27"/>
          <w:szCs w:val="27"/>
          <w:lang w:val="en-US"/>
        </w:rPr>
        <w:t xml:space="preserve">Goal 2.3: </w:t>
      </w:r>
      <w:r w:rsidR="00E36E36" w:rsidRPr="00C324B0">
        <w:rPr>
          <w:b/>
          <w:bCs/>
          <w:sz w:val="27"/>
          <w:szCs w:val="27"/>
          <w:lang w:val="en-US"/>
        </w:rPr>
        <w:t>Enhanced</w:t>
      </w:r>
      <w:r w:rsidR="008F2B16" w:rsidRPr="00C324B0">
        <w:rPr>
          <w:b/>
          <w:bCs/>
          <w:sz w:val="27"/>
          <w:szCs w:val="27"/>
          <w:lang w:val="en-US"/>
        </w:rPr>
        <w:t xml:space="preserve"> awareness of SNP across the region.</w:t>
      </w:r>
    </w:p>
    <w:p w14:paraId="2D18CC56" w14:textId="7874D32B" w:rsidR="00B335F2" w:rsidRPr="00C324B0" w:rsidRDefault="00B335F2" w:rsidP="00B335F2">
      <w:pPr>
        <w:pStyle w:val="NoSpacing"/>
        <w:ind w:left="720"/>
        <w:jc w:val="both"/>
        <w:rPr>
          <w:sz w:val="27"/>
          <w:szCs w:val="27"/>
          <w:lang w:val="en-US"/>
        </w:rPr>
      </w:pPr>
    </w:p>
    <w:p w14:paraId="10A4F326" w14:textId="06FCE892" w:rsidR="00717A81" w:rsidRPr="00C324B0" w:rsidRDefault="00FD1DA1" w:rsidP="00B335F2">
      <w:pPr>
        <w:pStyle w:val="NoSpacing"/>
        <w:ind w:left="720"/>
        <w:jc w:val="both"/>
        <w:rPr>
          <w:sz w:val="27"/>
          <w:szCs w:val="27"/>
          <w:lang w:val="en-US"/>
        </w:rPr>
      </w:pPr>
      <w:r w:rsidRPr="00C324B0">
        <w:rPr>
          <w:i/>
          <w:iCs/>
          <w:sz w:val="27"/>
          <w:szCs w:val="27"/>
          <w:lang w:val="en-US"/>
        </w:rPr>
        <w:t>Strategy 2.3.1:</w:t>
      </w:r>
      <w:r w:rsidRPr="00C324B0">
        <w:rPr>
          <w:sz w:val="27"/>
          <w:szCs w:val="27"/>
          <w:lang w:val="en-US"/>
        </w:rPr>
        <w:t xml:space="preserve"> </w:t>
      </w:r>
      <w:r w:rsidR="002446BD" w:rsidRPr="00C324B0">
        <w:rPr>
          <w:sz w:val="27"/>
          <w:szCs w:val="27"/>
          <w:lang w:val="en-US"/>
        </w:rPr>
        <w:t>Create public awareness materials and messages that inform the broader community of Saanich</w:t>
      </w:r>
      <w:r w:rsidR="000B53A6" w:rsidRPr="00C324B0">
        <w:rPr>
          <w:sz w:val="27"/>
          <w:szCs w:val="27"/>
          <w:lang w:val="en-US"/>
        </w:rPr>
        <w:t xml:space="preserve"> about SNP’s mission, values and services.</w:t>
      </w:r>
    </w:p>
    <w:p w14:paraId="63F88BD5" w14:textId="77777777" w:rsidR="000B53A6" w:rsidRPr="00C324B0" w:rsidRDefault="000B53A6" w:rsidP="00B335F2">
      <w:pPr>
        <w:pStyle w:val="NoSpacing"/>
        <w:ind w:left="720"/>
        <w:jc w:val="both"/>
        <w:rPr>
          <w:sz w:val="27"/>
          <w:szCs w:val="27"/>
          <w:lang w:val="en-US"/>
        </w:rPr>
      </w:pPr>
    </w:p>
    <w:p w14:paraId="542B4B55" w14:textId="4352E474" w:rsidR="00AE3B77" w:rsidRPr="00C324B0" w:rsidRDefault="000B53A6" w:rsidP="004F1CD3">
      <w:pPr>
        <w:pStyle w:val="NoSpacing"/>
        <w:ind w:left="720"/>
        <w:jc w:val="both"/>
        <w:rPr>
          <w:sz w:val="27"/>
          <w:szCs w:val="27"/>
          <w:lang w:val="en-US"/>
        </w:rPr>
      </w:pPr>
      <w:r w:rsidRPr="00C324B0">
        <w:rPr>
          <w:i/>
          <w:iCs/>
          <w:sz w:val="27"/>
          <w:szCs w:val="27"/>
          <w:lang w:val="en-US"/>
        </w:rPr>
        <w:t>Strategy 2.3.2:</w:t>
      </w:r>
      <w:r w:rsidRPr="00C324B0">
        <w:rPr>
          <w:sz w:val="27"/>
          <w:szCs w:val="27"/>
          <w:lang w:val="en-US"/>
        </w:rPr>
        <w:t xml:space="preserve"> Work with staff and volunteers to ensure that everyone is </w:t>
      </w:r>
      <w:r w:rsidR="004F1D30" w:rsidRPr="00C324B0">
        <w:rPr>
          <w:sz w:val="27"/>
          <w:szCs w:val="27"/>
          <w:lang w:val="en-US"/>
        </w:rPr>
        <w:t xml:space="preserve">communicating a clear and consistent message about the </w:t>
      </w:r>
      <w:r w:rsidR="00671ABC" w:rsidRPr="00C324B0">
        <w:rPr>
          <w:sz w:val="27"/>
          <w:szCs w:val="27"/>
          <w:lang w:val="en-US"/>
        </w:rPr>
        <w:t>organization</w:t>
      </w:r>
      <w:r w:rsidR="004F1D30" w:rsidRPr="00C324B0">
        <w:rPr>
          <w:sz w:val="27"/>
          <w:szCs w:val="27"/>
          <w:lang w:val="en-US"/>
        </w:rPr>
        <w:t xml:space="preserve">. </w:t>
      </w:r>
    </w:p>
    <w:p w14:paraId="2DDBBE7E" w14:textId="77777777" w:rsidR="005F0ABF" w:rsidRPr="00C324B0" w:rsidRDefault="005F0ABF" w:rsidP="00B335F2">
      <w:pPr>
        <w:pStyle w:val="NoSpacing"/>
        <w:ind w:left="720"/>
        <w:jc w:val="both"/>
        <w:rPr>
          <w:sz w:val="27"/>
          <w:szCs w:val="27"/>
          <w:lang w:val="en-US"/>
        </w:rPr>
      </w:pPr>
    </w:p>
    <w:p w14:paraId="6B86A9F0" w14:textId="61A37802" w:rsidR="00C50500" w:rsidRPr="00C324B0" w:rsidRDefault="00C50500" w:rsidP="00B335F2">
      <w:pPr>
        <w:pStyle w:val="NoSpacing"/>
        <w:ind w:left="720"/>
        <w:jc w:val="both"/>
        <w:rPr>
          <w:sz w:val="27"/>
          <w:szCs w:val="27"/>
          <w:lang w:val="en-US"/>
        </w:rPr>
      </w:pPr>
      <w:r w:rsidRPr="00C324B0">
        <w:rPr>
          <w:i/>
          <w:iCs/>
          <w:sz w:val="27"/>
          <w:szCs w:val="27"/>
          <w:lang w:val="en-US"/>
        </w:rPr>
        <w:t>Strategy 2.3.3:</w:t>
      </w:r>
      <w:r w:rsidRPr="00C324B0">
        <w:rPr>
          <w:sz w:val="27"/>
          <w:szCs w:val="27"/>
          <w:lang w:val="en-US"/>
        </w:rPr>
        <w:t xml:space="preserve"> Be intentional </w:t>
      </w:r>
      <w:r w:rsidR="00FB2AC6" w:rsidRPr="00C324B0">
        <w:rPr>
          <w:sz w:val="27"/>
          <w:szCs w:val="27"/>
          <w:lang w:val="en-US"/>
        </w:rPr>
        <w:t>about</w:t>
      </w:r>
      <w:r w:rsidRPr="00C324B0">
        <w:rPr>
          <w:sz w:val="27"/>
          <w:szCs w:val="27"/>
          <w:lang w:val="en-US"/>
        </w:rPr>
        <w:t xml:space="preserve"> building awareness of SNP </w:t>
      </w:r>
      <w:r w:rsidR="00FB2AC6" w:rsidRPr="00C324B0">
        <w:rPr>
          <w:sz w:val="27"/>
          <w:szCs w:val="27"/>
          <w:lang w:val="en-US"/>
        </w:rPr>
        <w:t>for fundraising</w:t>
      </w:r>
      <w:r w:rsidR="00B20176" w:rsidRPr="00C324B0">
        <w:rPr>
          <w:sz w:val="27"/>
          <w:szCs w:val="27"/>
          <w:lang w:val="en-US"/>
        </w:rPr>
        <w:t xml:space="preserve"> and engaging </w:t>
      </w:r>
      <w:r w:rsidR="00E36E36" w:rsidRPr="00C324B0">
        <w:rPr>
          <w:sz w:val="27"/>
          <w:szCs w:val="27"/>
          <w:lang w:val="en-US"/>
        </w:rPr>
        <w:t>SNP</w:t>
      </w:r>
      <w:r w:rsidR="00B20176" w:rsidRPr="00C324B0">
        <w:rPr>
          <w:sz w:val="27"/>
          <w:szCs w:val="27"/>
          <w:lang w:val="en-US"/>
        </w:rPr>
        <w:t xml:space="preserve"> stakeholders in advocacy for sustainable funding</w:t>
      </w:r>
      <w:r w:rsidR="00FB2AC6" w:rsidRPr="00C324B0">
        <w:rPr>
          <w:sz w:val="27"/>
          <w:szCs w:val="27"/>
          <w:lang w:val="en-US"/>
        </w:rPr>
        <w:t xml:space="preserve">. </w:t>
      </w:r>
    </w:p>
    <w:p w14:paraId="466468D0" w14:textId="77777777" w:rsidR="00FD1DA1" w:rsidRPr="00C324B0" w:rsidRDefault="00FD1DA1" w:rsidP="00B335F2">
      <w:pPr>
        <w:pStyle w:val="NoSpacing"/>
        <w:ind w:left="720"/>
        <w:jc w:val="both"/>
        <w:rPr>
          <w:sz w:val="27"/>
          <w:szCs w:val="27"/>
          <w:lang w:val="en-US"/>
        </w:rPr>
      </w:pPr>
    </w:p>
    <w:p w14:paraId="7EB55CA6" w14:textId="77777777" w:rsidR="00FD1DA1" w:rsidRPr="00C324B0" w:rsidRDefault="00FD1DA1" w:rsidP="00B335F2">
      <w:pPr>
        <w:pStyle w:val="NoSpacing"/>
        <w:ind w:left="720"/>
        <w:jc w:val="both"/>
        <w:rPr>
          <w:sz w:val="27"/>
          <w:szCs w:val="27"/>
          <w:lang w:val="en-US"/>
        </w:rPr>
      </w:pPr>
    </w:p>
    <w:p w14:paraId="7601836E" w14:textId="331C1078" w:rsidR="00B335F2" w:rsidRPr="00C324B0" w:rsidRDefault="00B335F2" w:rsidP="00B335F2">
      <w:pPr>
        <w:pStyle w:val="NoSpacing"/>
        <w:ind w:left="720"/>
        <w:jc w:val="both"/>
        <w:rPr>
          <w:sz w:val="27"/>
          <w:szCs w:val="27"/>
          <w:lang w:val="en-US"/>
        </w:rPr>
      </w:pPr>
    </w:p>
    <w:p w14:paraId="48ABB6BA" w14:textId="77777777" w:rsidR="00E36E36" w:rsidRPr="00C324B0" w:rsidRDefault="00E36E36" w:rsidP="00B335F2">
      <w:pPr>
        <w:pStyle w:val="NoSpacing"/>
        <w:ind w:left="720"/>
        <w:jc w:val="both"/>
        <w:rPr>
          <w:sz w:val="27"/>
          <w:szCs w:val="27"/>
          <w:lang w:val="en-US"/>
        </w:rPr>
      </w:pPr>
    </w:p>
    <w:p w14:paraId="02484C1B" w14:textId="1B9EEFBC" w:rsidR="004F1CD3" w:rsidRPr="00C324B0" w:rsidRDefault="00C324B0" w:rsidP="00B335F2">
      <w:pPr>
        <w:pStyle w:val="NoSpacing"/>
        <w:ind w:left="720"/>
        <w:jc w:val="both"/>
        <w:rPr>
          <w:sz w:val="27"/>
          <w:szCs w:val="27"/>
          <w:lang w:val="en-US"/>
        </w:rPr>
      </w:pPr>
      <w:r w:rsidRPr="00C324B0">
        <w:rPr>
          <w:rFonts w:cs="Calibri-Bold"/>
          <w:b/>
          <w:bCs/>
          <w:noProof/>
          <w:color w:val="C45911" w:themeColor="accent2" w:themeShade="BF"/>
          <w:sz w:val="27"/>
          <w:szCs w:val="27"/>
          <w:lang w:eastAsia="en-CA"/>
        </w:rPr>
        <w:lastRenderedPageBreak/>
        <mc:AlternateContent>
          <mc:Choice Requires="wps">
            <w:drawing>
              <wp:anchor distT="0" distB="0" distL="114300" distR="114300" simplePos="0" relativeHeight="251676672" behindDoc="0" locked="0" layoutInCell="1" allowOverlap="1" wp14:anchorId="4B981BC4" wp14:editId="3B5FBD1D">
                <wp:simplePos x="0" y="0"/>
                <wp:positionH relativeFrom="margin">
                  <wp:align>left</wp:align>
                </wp:positionH>
                <wp:positionV relativeFrom="paragraph">
                  <wp:posOffset>8890</wp:posOffset>
                </wp:positionV>
                <wp:extent cx="6438900" cy="539750"/>
                <wp:effectExtent l="0" t="0" r="0" b="0"/>
                <wp:wrapNone/>
                <wp:docPr id="8" name="Pentagon 4"/>
                <wp:cNvGraphicFramePr/>
                <a:graphic xmlns:a="http://schemas.openxmlformats.org/drawingml/2006/main">
                  <a:graphicData uri="http://schemas.microsoft.com/office/word/2010/wordprocessingShape">
                    <wps:wsp>
                      <wps:cNvSpPr/>
                      <wps:spPr>
                        <a:xfrm>
                          <a:off x="0" y="0"/>
                          <a:ext cx="6438900" cy="539750"/>
                        </a:xfrm>
                        <a:prstGeom prst="homePlate">
                          <a:avLst/>
                        </a:prstGeom>
                        <a:solidFill>
                          <a:srgbClr val="A86ED4"/>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12B3F51C" w14:textId="00FFCFC4" w:rsidR="00B54D5B" w:rsidRPr="00667543" w:rsidRDefault="00B54D5B" w:rsidP="00B54D5B">
                            <w:pPr>
                              <w:pStyle w:val="ListParagraph"/>
                              <w:shd w:val="clear" w:color="auto" w:fill="A86ED4"/>
                              <w:ind w:left="0"/>
                              <w:jc w:val="center"/>
                              <w:rPr>
                                <w:b/>
                                <w:color w:val="000000" w:themeColor="text1"/>
                                <w:sz w:val="26"/>
                                <w:szCs w:val="26"/>
                              </w:rPr>
                            </w:pPr>
                            <w:r w:rsidRPr="00667543">
                              <w:rPr>
                                <w:b/>
                                <w:color w:val="000000" w:themeColor="text1"/>
                                <w:sz w:val="26"/>
                                <w:szCs w:val="26"/>
                                <w:lang w:val="en-US"/>
                              </w:rPr>
                              <w:t xml:space="preserve">Strategic </w:t>
                            </w:r>
                            <w:r w:rsidR="000407F5" w:rsidRPr="00667543">
                              <w:rPr>
                                <w:b/>
                                <w:color w:val="000000" w:themeColor="text1"/>
                                <w:sz w:val="26"/>
                                <w:szCs w:val="26"/>
                                <w:lang w:val="en-US"/>
                              </w:rPr>
                              <w:t>Direction</w:t>
                            </w:r>
                            <w:r w:rsidRPr="00667543">
                              <w:rPr>
                                <w:b/>
                                <w:color w:val="000000" w:themeColor="text1"/>
                                <w:sz w:val="26"/>
                                <w:szCs w:val="26"/>
                                <w:lang w:val="en-US"/>
                              </w:rPr>
                              <w:t xml:space="preserve"> # 3: </w:t>
                            </w:r>
                            <w:r w:rsidR="00AA110D">
                              <w:rPr>
                                <w:b/>
                                <w:color w:val="000000" w:themeColor="text1"/>
                                <w:sz w:val="26"/>
                                <w:szCs w:val="26"/>
                                <w:lang w:val="en-US"/>
                              </w:rPr>
                              <w:t xml:space="preserve">Sustainable Organization and </w:t>
                            </w:r>
                            <w:r w:rsidR="00CB4817">
                              <w:rPr>
                                <w:b/>
                                <w:color w:val="000000" w:themeColor="text1"/>
                                <w:sz w:val="26"/>
                                <w:szCs w:val="26"/>
                                <w:lang w:val="en-US"/>
                              </w:rPr>
                              <w:t>Governance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1BC4" id="_x0000_s1031" type="#_x0000_t15" style="position:absolute;left:0;text-align:left;margin-left:0;margin-top:.7pt;width:507pt;height:4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" adj="20695" fillcolor="#a86ed4" stroked="f" strokeweight="1pt">
                <v:textbox>
                  <w:txbxContent>
                    <w:p w14:paraId="12B3F51C" w14:textId="00FFCFC4" w:rsidR="00B54D5B" w:rsidRPr="00667543" w:rsidRDefault="00B54D5B" w:rsidP="00B54D5B">
                      <w:pPr>
                        <w:pStyle w:val="ListParagraph"/>
                        <w:shd w:val="clear" w:color="auto" w:fill="A86ED4"/>
                        <w:ind w:left="0"/>
                        <w:jc w:val="center"/>
                        <w:rPr>
                          <w:b/>
                          <w:color w:val="000000" w:themeColor="text1"/>
                          <w:sz w:val="26"/>
                          <w:szCs w:val="26"/>
                        </w:rPr>
                      </w:pPr>
                      <w:r w:rsidRPr="00667543">
                        <w:rPr>
                          <w:b/>
                          <w:color w:val="000000" w:themeColor="text1"/>
                          <w:sz w:val="26"/>
                          <w:szCs w:val="26"/>
                          <w:lang w:val="en-US"/>
                        </w:rPr>
                        <w:t xml:space="preserve">Strategic </w:t>
                      </w:r>
                      <w:r w:rsidR="000407F5" w:rsidRPr="00667543">
                        <w:rPr>
                          <w:b/>
                          <w:color w:val="000000" w:themeColor="text1"/>
                          <w:sz w:val="26"/>
                          <w:szCs w:val="26"/>
                          <w:lang w:val="en-US"/>
                        </w:rPr>
                        <w:t>Direction</w:t>
                      </w:r>
                      <w:r w:rsidRPr="00667543">
                        <w:rPr>
                          <w:b/>
                          <w:color w:val="000000" w:themeColor="text1"/>
                          <w:sz w:val="26"/>
                          <w:szCs w:val="26"/>
                          <w:lang w:val="en-US"/>
                        </w:rPr>
                        <w:t xml:space="preserve"> # 3: </w:t>
                      </w:r>
                      <w:r w:rsidR="00AA110D">
                        <w:rPr>
                          <w:b/>
                          <w:color w:val="000000" w:themeColor="text1"/>
                          <w:sz w:val="26"/>
                          <w:szCs w:val="26"/>
                          <w:lang w:val="en-US"/>
                        </w:rPr>
                        <w:t xml:space="preserve">Sustainable Organization and </w:t>
                      </w:r>
                      <w:r w:rsidR="00CB4817">
                        <w:rPr>
                          <w:b/>
                          <w:color w:val="000000" w:themeColor="text1"/>
                          <w:sz w:val="26"/>
                          <w:szCs w:val="26"/>
                          <w:lang w:val="en-US"/>
                        </w:rPr>
                        <w:t>Governance</w:t>
                      </w:r>
                    </w:p>
                  </w:txbxContent>
                </v:textbox>
                <w10:wrap anchorx="margin"/>
              </v:shape>
            </w:pict>
          </mc:Fallback>
        </mc:AlternateContent>
      </w:r>
    </w:p>
    <w:p w14:paraId="4AD437CA" w14:textId="77777777" w:rsidR="004F1CD3" w:rsidRPr="00C324B0" w:rsidRDefault="004F1CD3" w:rsidP="00B335F2">
      <w:pPr>
        <w:pStyle w:val="NoSpacing"/>
        <w:ind w:left="720"/>
        <w:jc w:val="both"/>
        <w:rPr>
          <w:sz w:val="27"/>
          <w:szCs w:val="27"/>
          <w:lang w:val="en-US"/>
        </w:rPr>
      </w:pPr>
    </w:p>
    <w:p w14:paraId="56F589FB" w14:textId="4FF7C00A" w:rsidR="004F1CD3" w:rsidRPr="00C324B0" w:rsidRDefault="004F1CD3" w:rsidP="00B335F2">
      <w:pPr>
        <w:pStyle w:val="NoSpacing"/>
        <w:ind w:left="720"/>
        <w:jc w:val="both"/>
        <w:rPr>
          <w:sz w:val="27"/>
          <w:szCs w:val="27"/>
          <w:lang w:val="en-US"/>
        </w:rPr>
      </w:pPr>
    </w:p>
    <w:p w14:paraId="253CA9E9" w14:textId="76767144" w:rsidR="00E36E36" w:rsidRPr="00C324B0" w:rsidRDefault="00E36E36" w:rsidP="00B335F2">
      <w:pPr>
        <w:pStyle w:val="NoSpacing"/>
        <w:ind w:left="720"/>
        <w:jc w:val="both"/>
        <w:rPr>
          <w:sz w:val="27"/>
          <w:szCs w:val="27"/>
          <w:lang w:val="en-US"/>
        </w:rPr>
      </w:pPr>
    </w:p>
    <w:p w14:paraId="5E2F5F86" w14:textId="7073E20F" w:rsidR="004C7AC0" w:rsidRPr="00C324B0" w:rsidRDefault="004C7AC0" w:rsidP="004C7AC0">
      <w:pPr>
        <w:pStyle w:val="NoSpacing"/>
        <w:jc w:val="both"/>
        <w:rPr>
          <w:b/>
          <w:bCs/>
          <w:sz w:val="27"/>
          <w:szCs w:val="27"/>
          <w:lang w:val="en-US"/>
        </w:rPr>
      </w:pPr>
      <w:r w:rsidRPr="00C324B0">
        <w:rPr>
          <w:b/>
          <w:bCs/>
          <w:sz w:val="27"/>
          <w:szCs w:val="27"/>
          <w:lang w:val="en-US"/>
        </w:rPr>
        <w:t xml:space="preserve">Goal 3.1: Enhanced </w:t>
      </w:r>
      <w:r w:rsidR="000B6EF4" w:rsidRPr="00C324B0">
        <w:rPr>
          <w:b/>
          <w:bCs/>
          <w:sz w:val="27"/>
          <w:szCs w:val="27"/>
          <w:lang w:val="en-US"/>
        </w:rPr>
        <w:t>human resource</w:t>
      </w:r>
      <w:r w:rsidRPr="00C324B0">
        <w:rPr>
          <w:b/>
          <w:bCs/>
          <w:sz w:val="27"/>
          <w:szCs w:val="27"/>
          <w:lang w:val="en-US"/>
        </w:rPr>
        <w:t xml:space="preserve"> practices that build staff capacity, support and retention.</w:t>
      </w:r>
    </w:p>
    <w:p w14:paraId="5A70873F" w14:textId="77777777" w:rsidR="004C7AC0" w:rsidRPr="00C324B0" w:rsidRDefault="004C7AC0" w:rsidP="004C7AC0">
      <w:pPr>
        <w:pStyle w:val="NoSpacing"/>
        <w:jc w:val="both"/>
        <w:rPr>
          <w:sz w:val="27"/>
          <w:szCs w:val="27"/>
          <w:lang w:val="en-US"/>
        </w:rPr>
      </w:pPr>
    </w:p>
    <w:p w14:paraId="2A01677C" w14:textId="292C37DE" w:rsidR="004C7AC0" w:rsidRPr="00C324B0" w:rsidRDefault="004C7AC0" w:rsidP="004C7AC0">
      <w:pPr>
        <w:pStyle w:val="NoSpacing"/>
        <w:ind w:left="720" w:hanging="720"/>
        <w:jc w:val="both"/>
        <w:rPr>
          <w:sz w:val="27"/>
          <w:szCs w:val="27"/>
          <w:lang w:val="en-US"/>
        </w:rPr>
      </w:pPr>
      <w:r w:rsidRPr="00C324B0">
        <w:rPr>
          <w:sz w:val="27"/>
          <w:szCs w:val="27"/>
          <w:lang w:val="en-US"/>
        </w:rPr>
        <w:tab/>
      </w:r>
      <w:r w:rsidRPr="00C324B0">
        <w:rPr>
          <w:i/>
          <w:sz w:val="27"/>
          <w:szCs w:val="27"/>
          <w:lang w:val="en-US"/>
        </w:rPr>
        <w:t>Strategy 3.</w:t>
      </w:r>
      <w:r w:rsidR="001F6C7B" w:rsidRPr="00C324B0">
        <w:rPr>
          <w:i/>
          <w:sz w:val="27"/>
          <w:szCs w:val="27"/>
          <w:lang w:val="en-US"/>
        </w:rPr>
        <w:t>1</w:t>
      </w:r>
      <w:r w:rsidRPr="00C324B0">
        <w:rPr>
          <w:i/>
          <w:sz w:val="27"/>
          <w:szCs w:val="27"/>
          <w:lang w:val="en-US"/>
        </w:rPr>
        <w:t>.1</w:t>
      </w:r>
      <w:r w:rsidRPr="00C324B0">
        <w:rPr>
          <w:sz w:val="27"/>
          <w:szCs w:val="27"/>
          <w:lang w:val="en-US"/>
        </w:rPr>
        <w:t xml:space="preserve">: </w:t>
      </w:r>
      <w:r w:rsidR="00034ECA" w:rsidRPr="00C324B0">
        <w:rPr>
          <w:sz w:val="27"/>
          <w:szCs w:val="27"/>
          <w:lang w:val="en-US"/>
        </w:rPr>
        <w:t>Target</w:t>
      </w:r>
      <w:r w:rsidRPr="00C324B0">
        <w:rPr>
          <w:sz w:val="27"/>
          <w:szCs w:val="27"/>
          <w:lang w:val="en-US"/>
        </w:rPr>
        <w:t xml:space="preserve"> professional development training to enhance the skills and capacity of SNP staff to provide effective programs and services. </w:t>
      </w:r>
    </w:p>
    <w:p w14:paraId="12EBD398" w14:textId="77777777" w:rsidR="004C7AC0" w:rsidRPr="00C324B0" w:rsidRDefault="004C7AC0" w:rsidP="004C7AC0">
      <w:pPr>
        <w:pStyle w:val="NoSpacing"/>
        <w:ind w:left="720" w:hanging="720"/>
        <w:jc w:val="both"/>
        <w:rPr>
          <w:sz w:val="27"/>
          <w:szCs w:val="27"/>
          <w:lang w:val="en-US"/>
        </w:rPr>
      </w:pPr>
    </w:p>
    <w:p w14:paraId="7C2135FF" w14:textId="4F821D50" w:rsidR="004C7AC0" w:rsidRPr="00C324B0" w:rsidRDefault="004C7AC0" w:rsidP="004C7AC0">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1</w:t>
      </w:r>
      <w:r w:rsidRPr="00C324B0">
        <w:rPr>
          <w:i/>
          <w:iCs/>
          <w:sz w:val="27"/>
          <w:szCs w:val="27"/>
          <w:lang w:val="en-US"/>
        </w:rPr>
        <w:t>.2:</w:t>
      </w:r>
      <w:r w:rsidRPr="00C324B0">
        <w:rPr>
          <w:sz w:val="27"/>
          <w:szCs w:val="27"/>
          <w:lang w:val="en-US"/>
        </w:rPr>
        <w:t xml:space="preserve"> Develop ways to further integrate staff teams and improve communication across the organization.</w:t>
      </w:r>
    </w:p>
    <w:p w14:paraId="2121784A" w14:textId="77777777" w:rsidR="004C7AC0" w:rsidRPr="00C324B0" w:rsidRDefault="004C7AC0" w:rsidP="004C7AC0">
      <w:pPr>
        <w:pStyle w:val="NoSpacing"/>
        <w:ind w:left="720"/>
        <w:jc w:val="both"/>
        <w:rPr>
          <w:sz w:val="27"/>
          <w:szCs w:val="27"/>
          <w:lang w:val="en-US"/>
        </w:rPr>
      </w:pPr>
    </w:p>
    <w:p w14:paraId="1C108414" w14:textId="1BCC78E2" w:rsidR="004C7AC0" w:rsidRPr="00C324B0" w:rsidRDefault="004C7AC0" w:rsidP="004C7AC0">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1.3</w:t>
      </w:r>
      <w:r w:rsidRPr="00C324B0">
        <w:rPr>
          <w:i/>
          <w:iCs/>
          <w:sz w:val="27"/>
          <w:szCs w:val="27"/>
          <w:lang w:val="en-US"/>
        </w:rPr>
        <w:t>:</w:t>
      </w:r>
      <w:r w:rsidRPr="00C324B0">
        <w:rPr>
          <w:sz w:val="27"/>
          <w:szCs w:val="27"/>
          <w:lang w:val="en-US"/>
        </w:rPr>
        <w:t xml:space="preserve"> Review and formalize staff practices, policies, procedures and structures to better support staff and reduce staff burnout and turnover.</w:t>
      </w:r>
    </w:p>
    <w:p w14:paraId="1E90E944" w14:textId="77777777" w:rsidR="004C7AC0" w:rsidRPr="00C324B0" w:rsidRDefault="004C7AC0" w:rsidP="000F465B">
      <w:pPr>
        <w:pStyle w:val="NoSpacing"/>
        <w:jc w:val="both"/>
        <w:rPr>
          <w:b/>
          <w:bCs/>
          <w:sz w:val="27"/>
          <w:szCs w:val="27"/>
          <w:lang w:val="en-US"/>
        </w:rPr>
      </w:pPr>
    </w:p>
    <w:p w14:paraId="44420FD0" w14:textId="6D107D35" w:rsidR="004C7AC0" w:rsidRPr="00C324B0" w:rsidRDefault="004C7AC0" w:rsidP="004C7AC0">
      <w:pPr>
        <w:pStyle w:val="NoSpacing"/>
        <w:jc w:val="both"/>
        <w:rPr>
          <w:b/>
          <w:bCs/>
          <w:sz w:val="27"/>
          <w:szCs w:val="27"/>
          <w:lang w:val="en-US"/>
        </w:rPr>
      </w:pPr>
      <w:r w:rsidRPr="00C324B0">
        <w:rPr>
          <w:b/>
          <w:bCs/>
          <w:sz w:val="27"/>
          <w:szCs w:val="27"/>
          <w:lang w:val="en-US"/>
        </w:rPr>
        <w:t xml:space="preserve">Goal 3.2: </w:t>
      </w:r>
      <w:r w:rsidR="00927876" w:rsidRPr="00C324B0">
        <w:rPr>
          <w:b/>
          <w:bCs/>
          <w:sz w:val="27"/>
          <w:szCs w:val="27"/>
          <w:lang w:val="en-US"/>
        </w:rPr>
        <w:t>A</w:t>
      </w:r>
      <w:r w:rsidRPr="00C324B0">
        <w:rPr>
          <w:b/>
          <w:bCs/>
          <w:sz w:val="27"/>
          <w:szCs w:val="27"/>
          <w:lang w:val="en-US"/>
        </w:rPr>
        <w:t>ppropriate office and progra</w:t>
      </w:r>
      <w:r w:rsidR="00025DB0" w:rsidRPr="00C324B0">
        <w:rPr>
          <w:b/>
          <w:bCs/>
          <w:sz w:val="27"/>
          <w:szCs w:val="27"/>
          <w:lang w:val="en-US"/>
        </w:rPr>
        <w:t>m</w:t>
      </w:r>
      <w:r w:rsidRPr="00C324B0">
        <w:rPr>
          <w:b/>
          <w:bCs/>
          <w:sz w:val="27"/>
          <w:szCs w:val="27"/>
          <w:lang w:val="en-US"/>
        </w:rPr>
        <w:t xml:space="preserve">ming space across the region. </w:t>
      </w:r>
    </w:p>
    <w:p w14:paraId="3565830B" w14:textId="77777777" w:rsidR="004C7AC0" w:rsidRPr="00C324B0" w:rsidRDefault="004C7AC0" w:rsidP="004C7AC0">
      <w:pPr>
        <w:pStyle w:val="NoSpacing"/>
        <w:jc w:val="both"/>
        <w:rPr>
          <w:sz w:val="27"/>
          <w:szCs w:val="27"/>
          <w:lang w:val="en-US"/>
        </w:rPr>
      </w:pPr>
    </w:p>
    <w:p w14:paraId="126106BB" w14:textId="33F82CF9" w:rsidR="004C7AC0" w:rsidRPr="00C324B0" w:rsidRDefault="004C7AC0" w:rsidP="004C7AC0">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2</w:t>
      </w:r>
      <w:r w:rsidRPr="00C324B0">
        <w:rPr>
          <w:i/>
          <w:iCs/>
          <w:sz w:val="27"/>
          <w:szCs w:val="27"/>
          <w:lang w:val="en-US"/>
        </w:rPr>
        <w:t>.1:</w:t>
      </w:r>
      <w:r w:rsidRPr="00C324B0">
        <w:rPr>
          <w:sz w:val="27"/>
          <w:szCs w:val="27"/>
          <w:lang w:val="en-US"/>
        </w:rPr>
        <w:t xml:space="preserve"> Explore ways to better address space shortages in the short-term including working with SNP partners to identify options for shared programming space.</w:t>
      </w:r>
    </w:p>
    <w:p w14:paraId="2F4BDD38" w14:textId="77777777" w:rsidR="004C7AC0" w:rsidRPr="00C324B0" w:rsidRDefault="004C7AC0" w:rsidP="004C7AC0">
      <w:pPr>
        <w:pStyle w:val="NoSpacing"/>
        <w:ind w:left="720"/>
        <w:jc w:val="both"/>
        <w:rPr>
          <w:sz w:val="27"/>
          <w:szCs w:val="27"/>
          <w:lang w:val="en-US"/>
        </w:rPr>
      </w:pPr>
    </w:p>
    <w:p w14:paraId="0C728A68" w14:textId="4956FE1C" w:rsidR="004C7AC0" w:rsidRPr="00C324B0" w:rsidRDefault="004C7AC0" w:rsidP="004C7AC0">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2</w:t>
      </w:r>
      <w:r w:rsidRPr="00C324B0">
        <w:rPr>
          <w:i/>
          <w:iCs/>
          <w:sz w:val="27"/>
          <w:szCs w:val="27"/>
          <w:lang w:val="en-US"/>
        </w:rPr>
        <w:t>.2:</w:t>
      </w:r>
      <w:r w:rsidRPr="00C324B0">
        <w:rPr>
          <w:sz w:val="27"/>
          <w:szCs w:val="27"/>
          <w:lang w:val="en-US"/>
        </w:rPr>
        <w:t xml:space="preserve"> Work with the Board to create a plan for increasing SNP programming space that will address the growth in service and programs needs across Saanich.</w:t>
      </w:r>
    </w:p>
    <w:p w14:paraId="5FD9EA29" w14:textId="77777777" w:rsidR="004C7AC0" w:rsidRPr="00C324B0" w:rsidRDefault="004C7AC0" w:rsidP="000F465B">
      <w:pPr>
        <w:pStyle w:val="NoSpacing"/>
        <w:jc w:val="both"/>
        <w:rPr>
          <w:b/>
          <w:bCs/>
          <w:sz w:val="27"/>
          <w:szCs w:val="27"/>
          <w:lang w:val="en-US"/>
        </w:rPr>
      </w:pPr>
    </w:p>
    <w:p w14:paraId="559BFD04" w14:textId="35B08989" w:rsidR="00622A4A" w:rsidRPr="00C324B0" w:rsidRDefault="00622A4A" w:rsidP="000F465B">
      <w:pPr>
        <w:pStyle w:val="NoSpacing"/>
        <w:jc w:val="both"/>
        <w:rPr>
          <w:b/>
          <w:bCs/>
          <w:sz w:val="27"/>
          <w:szCs w:val="27"/>
          <w:lang w:val="en-US"/>
        </w:rPr>
      </w:pPr>
      <w:r w:rsidRPr="00C324B0">
        <w:rPr>
          <w:b/>
          <w:bCs/>
          <w:sz w:val="27"/>
          <w:szCs w:val="27"/>
          <w:lang w:val="en-US"/>
        </w:rPr>
        <w:t>Goal 3.</w:t>
      </w:r>
      <w:r w:rsidR="005723A9" w:rsidRPr="00C324B0">
        <w:rPr>
          <w:b/>
          <w:bCs/>
          <w:sz w:val="27"/>
          <w:szCs w:val="27"/>
          <w:lang w:val="en-US"/>
        </w:rPr>
        <w:t>3</w:t>
      </w:r>
      <w:r w:rsidRPr="00C324B0">
        <w:rPr>
          <w:b/>
          <w:bCs/>
          <w:sz w:val="27"/>
          <w:szCs w:val="27"/>
          <w:lang w:val="en-US"/>
        </w:rPr>
        <w:t xml:space="preserve">: </w:t>
      </w:r>
      <w:r w:rsidR="00466985" w:rsidRPr="00C324B0">
        <w:rPr>
          <w:b/>
          <w:bCs/>
          <w:sz w:val="27"/>
          <w:szCs w:val="27"/>
          <w:lang w:val="en-US"/>
        </w:rPr>
        <w:t>Increase</w:t>
      </w:r>
      <w:r w:rsidR="007C424B" w:rsidRPr="00C324B0">
        <w:rPr>
          <w:b/>
          <w:bCs/>
          <w:sz w:val="27"/>
          <w:szCs w:val="27"/>
          <w:lang w:val="en-US"/>
        </w:rPr>
        <w:t>d</w:t>
      </w:r>
      <w:r w:rsidR="00162FA6" w:rsidRPr="00C324B0">
        <w:rPr>
          <w:b/>
          <w:bCs/>
          <w:sz w:val="27"/>
          <w:szCs w:val="27"/>
          <w:lang w:val="en-US"/>
        </w:rPr>
        <w:t xml:space="preserve"> </w:t>
      </w:r>
      <w:r w:rsidRPr="00C324B0">
        <w:rPr>
          <w:b/>
          <w:bCs/>
          <w:sz w:val="27"/>
          <w:szCs w:val="27"/>
          <w:lang w:val="en-US"/>
        </w:rPr>
        <w:t>f</w:t>
      </w:r>
      <w:r w:rsidR="005D3B50" w:rsidRPr="00C324B0">
        <w:rPr>
          <w:b/>
          <w:bCs/>
          <w:sz w:val="27"/>
          <w:szCs w:val="27"/>
          <w:lang w:val="en-US"/>
        </w:rPr>
        <w:t>inancial capacity</w:t>
      </w:r>
      <w:r w:rsidRPr="00C324B0">
        <w:rPr>
          <w:b/>
          <w:bCs/>
          <w:sz w:val="27"/>
          <w:szCs w:val="27"/>
          <w:lang w:val="en-US"/>
        </w:rPr>
        <w:t xml:space="preserve"> </w:t>
      </w:r>
      <w:r w:rsidR="00162FA6" w:rsidRPr="00C324B0">
        <w:rPr>
          <w:b/>
          <w:bCs/>
          <w:sz w:val="27"/>
          <w:szCs w:val="27"/>
          <w:lang w:val="en-US"/>
        </w:rPr>
        <w:t>that</w:t>
      </w:r>
      <w:r w:rsidRPr="00C324B0">
        <w:rPr>
          <w:b/>
          <w:bCs/>
          <w:sz w:val="27"/>
          <w:szCs w:val="27"/>
          <w:lang w:val="en-US"/>
        </w:rPr>
        <w:t xml:space="preserve"> meet</w:t>
      </w:r>
      <w:r w:rsidR="00162FA6" w:rsidRPr="00C324B0">
        <w:rPr>
          <w:b/>
          <w:bCs/>
          <w:sz w:val="27"/>
          <w:szCs w:val="27"/>
          <w:lang w:val="en-US"/>
        </w:rPr>
        <w:t>s</w:t>
      </w:r>
      <w:r w:rsidRPr="00C324B0">
        <w:rPr>
          <w:b/>
          <w:bCs/>
          <w:sz w:val="27"/>
          <w:szCs w:val="27"/>
          <w:lang w:val="en-US"/>
        </w:rPr>
        <w:t xml:space="preserve"> </w:t>
      </w:r>
      <w:r w:rsidR="00466985" w:rsidRPr="00C324B0">
        <w:rPr>
          <w:b/>
          <w:bCs/>
          <w:sz w:val="27"/>
          <w:szCs w:val="27"/>
          <w:lang w:val="en-US"/>
        </w:rPr>
        <w:t xml:space="preserve">diverse and growing </w:t>
      </w:r>
      <w:r w:rsidRPr="00C324B0">
        <w:rPr>
          <w:b/>
          <w:bCs/>
          <w:sz w:val="27"/>
          <w:szCs w:val="27"/>
          <w:lang w:val="en-US"/>
        </w:rPr>
        <w:t>community needs</w:t>
      </w:r>
      <w:r w:rsidR="00441C75" w:rsidRPr="00C324B0">
        <w:rPr>
          <w:b/>
          <w:bCs/>
          <w:sz w:val="27"/>
          <w:szCs w:val="27"/>
          <w:lang w:val="en-US"/>
        </w:rPr>
        <w:t>.</w:t>
      </w:r>
    </w:p>
    <w:p w14:paraId="5C466E59" w14:textId="7024C070" w:rsidR="00211F6A" w:rsidRPr="00C324B0" w:rsidRDefault="00211F6A" w:rsidP="000F465B">
      <w:pPr>
        <w:pStyle w:val="NoSpacing"/>
        <w:jc w:val="both"/>
        <w:rPr>
          <w:sz w:val="27"/>
          <w:szCs w:val="27"/>
          <w:lang w:val="en-US"/>
        </w:rPr>
      </w:pPr>
      <w:r w:rsidRPr="00C324B0">
        <w:rPr>
          <w:sz w:val="27"/>
          <w:szCs w:val="27"/>
          <w:lang w:val="en-US"/>
        </w:rPr>
        <w:tab/>
      </w:r>
    </w:p>
    <w:p w14:paraId="15043BC1" w14:textId="4713E332" w:rsidR="00211F6A" w:rsidRPr="00C324B0" w:rsidRDefault="00211F6A" w:rsidP="00C1142E">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3</w:t>
      </w:r>
      <w:r w:rsidRPr="00C324B0">
        <w:rPr>
          <w:i/>
          <w:iCs/>
          <w:sz w:val="27"/>
          <w:szCs w:val="27"/>
          <w:lang w:val="en-US"/>
        </w:rPr>
        <w:t>.1:</w:t>
      </w:r>
      <w:r w:rsidR="00B004D2" w:rsidRPr="00C324B0">
        <w:rPr>
          <w:sz w:val="27"/>
          <w:szCs w:val="27"/>
          <w:lang w:val="en-US"/>
        </w:rPr>
        <w:t xml:space="preserve"> </w:t>
      </w:r>
      <w:r w:rsidR="00DC0544" w:rsidRPr="00C324B0">
        <w:rPr>
          <w:sz w:val="27"/>
          <w:szCs w:val="27"/>
          <w:lang w:val="en-US"/>
        </w:rPr>
        <w:t xml:space="preserve">Work with the Board to develop a </w:t>
      </w:r>
      <w:r w:rsidR="004D6C93" w:rsidRPr="00C324B0">
        <w:rPr>
          <w:sz w:val="27"/>
          <w:szCs w:val="27"/>
          <w:lang w:val="en-US"/>
        </w:rPr>
        <w:t>case</w:t>
      </w:r>
      <w:r w:rsidR="007308B1" w:rsidRPr="00C324B0">
        <w:rPr>
          <w:sz w:val="27"/>
          <w:szCs w:val="27"/>
          <w:lang w:val="en-US"/>
        </w:rPr>
        <w:t xml:space="preserve"> for support, and </w:t>
      </w:r>
      <w:r w:rsidR="00BA1809" w:rsidRPr="00C324B0">
        <w:rPr>
          <w:sz w:val="27"/>
          <w:szCs w:val="27"/>
          <w:lang w:val="en-US"/>
        </w:rPr>
        <w:t xml:space="preserve">engagement </w:t>
      </w:r>
      <w:proofErr w:type="gramStart"/>
      <w:r w:rsidR="007308B1" w:rsidRPr="00C324B0">
        <w:rPr>
          <w:sz w:val="27"/>
          <w:szCs w:val="27"/>
          <w:lang w:val="en-US"/>
        </w:rPr>
        <w:t xml:space="preserve">strategy </w:t>
      </w:r>
      <w:r w:rsidR="004D6C93" w:rsidRPr="00C324B0">
        <w:rPr>
          <w:sz w:val="27"/>
          <w:szCs w:val="27"/>
          <w:lang w:val="en-US"/>
        </w:rPr>
        <w:t xml:space="preserve"> for</w:t>
      </w:r>
      <w:proofErr w:type="gramEnd"/>
      <w:r w:rsidR="004D6C93" w:rsidRPr="00C324B0">
        <w:rPr>
          <w:sz w:val="27"/>
          <w:szCs w:val="27"/>
          <w:lang w:val="en-US"/>
        </w:rPr>
        <w:t xml:space="preserve"> </w:t>
      </w:r>
      <w:r w:rsidR="005114BA" w:rsidRPr="00C324B0">
        <w:rPr>
          <w:sz w:val="27"/>
          <w:szCs w:val="27"/>
          <w:lang w:val="en-US"/>
        </w:rPr>
        <w:t xml:space="preserve">increased and consistent </w:t>
      </w:r>
      <w:r w:rsidR="004D6C93" w:rsidRPr="00C324B0">
        <w:rPr>
          <w:sz w:val="27"/>
          <w:szCs w:val="27"/>
          <w:lang w:val="en-US"/>
        </w:rPr>
        <w:t>funding</w:t>
      </w:r>
      <w:r w:rsidR="007308B1" w:rsidRPr="00C324B0">
        <w:rPr>
          <w:sz w:val="27"/>
          <w:szCs w:val="27"/>
          <w:lang w:val="en-US"/>
        </w:rPr>
        <w:t xml:space="preserve"> </w:t>
      </w:r>
      <w:r w:rsidR="005114BA" w:rsidRPr="00C324B0">
        <w:rPr>
          <w:sz w:val="27"/>
          <w:szCs w:val="27"/>
          <w:lang w:val="en-US"/>
        </w:rPr>
        <w:t>from</w:t>
      </w:r>
      <w:r w:rsidR="007308B1" w:rsidRPr="00C324B0">
        <w:rPr>
          <w:sz w:val="27"/>
          <w:szCs w:val="27"/>
          <w:lang w:val="en-US"/>
        </w:rPr>
        <w:t xml:space="preserve"> the </w:t>
      </w:r>
      <w:r w:rsidR="004D6C93" w:rsidRPr="00C324B0">
        <w:rPr>
          <w:sz w:val="27"/>
          <w:szCs w:val="27"/>
          <w:lang w:val="en-US"/>
        </w:rPr>
        <w:t>District of Saanich</w:t>
      </w:r>
      <w:r w:rsidR="00BA1809" w:rsidRPr="00C324B0">
        <w:rPr>
          <w:sz w:val="27"/>
          <w:szCs w:val="27"/>
          <w:lang w:val="en-US"/>
        </w:rPr>
        <w:t>.</w:t>
      </w:r>
    </w:p>
    <w:p w14:paraId="5E751269" w14:textId="77777777" w:rsidR="00C845DF" w:rsidRPr="00C324B0" w:rsidRDefault="00C845DF" w:rsidP="000F465B">
      <w:pPr>
        <w:pStyle w:val="NoSpacing"/>
        <w:jc w:val="both"/>
        <w:rPr>
          <w:sz w:val="27"/>
          <w:szCs w:val="27"/>
          <w:lang w:val="en-US"/>
        </w:rPr>
      </w:pPr>
    </w:p>
    <w:p w14:paraId="166A11DB" w14:textId="507BAD9F" w:rsidR="00A66B17" w:rsidRPr="00C324B0" w:rsidRDefault="006F2E96" w:rsidP="006F2E96">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3</w:t>
      </w:r>
      <w:r w:rsidRPr="00C324B0">
        <w:rPr>
          <w:i/>
          <w:iCs/>
          <w:sz w:val="27"/>
          <w:szCs w:val="27"/>
          <w:lang w:val="en-US"/>
        </w:rPr>
        <w:t>.</w:t>
      </w:r>
      <w:r w:rsidR="00CF7862" w:rsidRPr="00C324B0">
        <w:rPr>
          <w:i/>
          <w:iCs/>
          <w:sz w:val="27"/>
          <w:szCs w:val="27"/>
          <w:lang w:val="en-US"/>
        </w:rPr>
        <w:t>2</w:t>
      </w:r>
      <w:r w:rsidRPr="00C324B0">
        <w:rPr>
          <w:i/>
          <w:iCs/>
          <w:sz w:val="27"/>
          <w:szCs w:val="27"/>
          <w:lang w:val="en-US"/>
        </w:rPr>
        <w:t>:</w:t>
      </w:r>
      <w:r w:rsidRPr="00C324B0">
        <w:rPr>
          <w:sz w:val="27"/>
          <w:szCs w:val="27"/>
          <w:lang w:val="en-US"/>
        </w:rPr>
        <w:t xml:space="preserve"> </w:t>
      </w:r>
      <w:r w:rsidR="00723C9C" w:rsidRPr="00C324B0">
        <w:rPr>
          <w:sz w:val="27"/>
          <w:szCs w:val="27"/>
          <w:lang w:val="en-US"/>
        </w:rPr>
        <w:t xml:space="preserve">Support the </w:t>
      </w:r>
      <w:r w:rsidR="00FC0B9F" w:rsidRPr="00C324B0">
        <w:rPr>
          <w:sz w:val="27"/>
          <w:szCs w:val="27"/>
          <w:lang w:val="en-US"/>
        </w:rPr>
        <w:t xml:space="preserve">Board </w:t>
      </w:r>
      <w:r w:rsidR="002B4A95" w:rsidRPr="00C324B0">
        <w:rPr>
          <w:sz w:val="27"/>
          <w:szCs w:val="27"/>
          <w:lang w:val="en-US"/>
        </w:rPr>
        <w:t xml:space="preserve">to engage in </w:t>
      </w:r>
      <w:r w:rsidR="00691378" w:rsidRPr="00C324B0">
        <w:rPr>
          <w:sz w:val="27"/>
          <w:szCs w:val="27"/>
          <w:lang w:val="en-US"/>
        </w:rPr>
        <w:t>strategic fundraising activities.</w:t>
      </w:r>
    </w:p>
    <w:p w14:paraId="5BD54FD6" w14:textId="77777777" w:rsidR="009908CA" w:rsidRPr="00C324B0" w:rsidRDefault="009908CA" w:rsidP="006F2E96">
      <w:pPr>
        <w:pStyle w:val="NoSpacing"/>
        <w:ind w:left="720"/>
        <w:jc w:val="both"/>
        <w:rPr>
          <w:sz w:val="27"/>
          <w:szCs w:val="27"/>
          <w:lang w:val="en-US"/>
        </w:rPr>
      </w:pPr>
    </w:p>
    <w:p w14:paraId="2FF02017" w14:textId="7CC1CA90" w:rsidR="009908CA" w:rsidRPr="00C324B0" w:rsidRDefault="009908CA" w:rsidP="006F2E96">
      <w:pPr>
        <w:pStyle w:val="NoSpacing"/>
        <w:ind w:left="720"/>
        <w:jc w:val="both"/>
        <w:rPr>
          <w:sz w:val="27"/>
          <w:szCs w:val="27"/>
          <w:lang w:val="en-US"/>
        </w:rPr>
      </w:pPr>
      <w:r w:rsidRPr="00C324B0">
        <w:rPr>
          <w:i/>
          <w:iCs/>
          <w:sz w:val="27"/>
          <w:szCs w:val="27"/>
          <w:lang w:val="en-US"/>
        </w:rPr>
        <w:t>Strategy 3.</w:t>
      </w:r>
      <w:r w:rsidR="001F6C7B" w:rsidRPr="00C324B0">
        <w:rPr>
          <w:i/>
          <w:iCs/>
          <w:sz w:val="27"/>
          <w:szCs w:val="27"/>
          <w:lang w:val="en-US"/>
        </w:rPr>
        <w:t>3</w:t>
      </w:r>
      <w:r w:rsidR="004A4598" w:rsidRPr="00C324B0">
        <w:rPr>
          <w:i/>
          <w:iCs/>
          <w:sz w:val="27"/>
          <w:szCs w:val="27"/>
          <w:lang w:val="en-US"/>
        </w:rPr>
        <w:t>.</w:t>
      </w:r>
      <w:r w:rsidRPr="00C324B0">
        <w:rPr>
          <w:i/>
          <w:iCs/>
          <w:sz w:val="27"/>
          <w:szCs w:val="27"/>
          <w:lang w:val="en-US"/>
        </w:rPr>
        <w:t>3</w:t>
      </w:r>
      <w:r w:rsidR="005D3B50" w:rsidRPr="00C324B0">
        <w:rPr>
          <w:i/>
          <w:iCs/>
          <w:sz w:val="27"/>
          <w:szCs w:val="27"/>
          <w:lang w:val="en-US"/>
        </w:rPr>
        <w:t>:</w:t>
      </w:r>
      <w:r w:rsidR="005D3B50" w:rsidRPr="00C324B0">
        <w:rPr>
          <w:sz w:val="27"/>
          <w:szCs w:val="27"/>
          <w:lang w:val="en-US"/>
        </w:rPr>
        <w:t xml:space="preserve"> </w:t>
      </w:r>
      <w:r w:rsidR="00B36019" w:rsidRPr="00C324B0">
        <w:rPr>
          <w:sz w:val="27"/>
          <w:szCs w:val="27"/>
          <w:lang w:val="en-US"/>
        </w:rPr>
        <w:t xml:space="preserve">Explore other ways to </w:t>
      </w:r>
      <w:r w:rsidR="00691378" w:rsidRPr="00C324B0">
        <w:rPr>
          <w:sz w:val="27"/>
          <w:szCs w:val="27"/>
          <w:lang w:val="en-US"/>
        </w:rPr>
        <w:t xml:space="preserve">enhance and </w:t>
      </w:r>
      <w:r w:rsidR="00204842" w:rsidRPr="00C324B0">
        <w:rPr>
          <w:sz w:val="27"/>
          <w:szCs w:val="27"/>
          <w:lang w:val="en-US"/>
        </w:rPr>
        <w:t>diversify</w:t>
      </w:r>
      <w:r w:rsidR="00691378" w:rsidRPr="00C324B0">
        <w:rPr>
          <w:sz w:val="27"/>
          <w:szCs w:val="27"/>
          <w:lang w:val="en-US"/>
        </w:rPr>
        <w:t xml:space="preserve"> SNP</w:t>
      </w:r>
      <w:r w:rsidR="00204842" w:rsidRPr="00C324B0">
        <w:rPr>
          <w:sz w:val="27"/>
          <w:szCs w:val="27"/>
          <w:lang w:val="en-US"/>
        </w:rPr>
        <w:t xml:space="preserve"> funding.</w:t>
      </w:r>
    </w:p>
    <w:p w14:paraId="35441CA5" w14:textId="77777777" w:rsidR="00083BE1" w:rsidRPr="00C324B0" w:rsidRDefault="00083BE1" w:rsidP="006F2E96">
      <w:pPr>
        <w:pStyle w:val="NoSpacing"/>
        <w:ind w:left="720"/>
        <w:jc w:val="both"/>
        <w:rPr>
          <w:sz w:val="27"/>
          <w:szCs w:val="27"/>
          <w:lang w:val="en-US"/>
        </w:rPr>
      </w:pPr>
    </w:p>
    <w:p w14:paraId="2E4641F2" w14:textId="65BDB14B" w:rsidR="00192729" w:rsidRPr="00C324B0" w:rsidRDefault="00192729" w:rsidP="00192729">
      <w:pPr>
        <w:pStyle w:val="NoSpacing"/>
        <w:jc w:val="both"/>
        <w:rPr>
          <w:b/>
          <w:bCs/>
          <w:sz w:val="27"/>
          <w:szCs w:val="27"/>
          <w:lang w:val="en-US"/>
        </w:rPr>
      </w:pPr>
      <w:r w:rsidRPr="00C324B0">
        <w:rPr>
          <w:b/>
          <w:bCs/>
          <w:sz w:val="27"/>
          <w:szCs w:val="27"/>
          <w:lang w:val="en-US"/>
        </w:rPr>
        <w:t xml:space="preserve">Goal 3.4: </w:t>
      </w:r>
      <w:r w:rsidR="00D95F2A" w:rsidRPr="00C324B0">
        <w:rPr>
          <w:b/>
          <w:bCs/>
          <w:sz w:val="27"/>
          <w:szCs w:val="27"/>
          <w:lang w:val="en-US"/>
        </w:rPr>
        <w:t>Enhanced Board governance and capacity.</w:t>
      </w:r>
    </w:p>
    <w:p w14:paraId="4D471AD4" w14:textId="6A5BE8DD" w:rsidR="00876FB0" w:rsidRPr="00C324B0" w:rsidRDefault="00E63006" w:rsidP="00192729">
      <w:pPr>
        <w:pStyle w:val="NoSpacing"/>
        <w:jc w:val="both"/>
        <w:rPr>
          <w:sz w:val="27"/>
          <w:szCs w:val="27"/>
          <w:lang w:val="en-US"/>
        </w:rPr>
      </w:pPr>
      <w:r w:rsidRPr="00C324B0">
        <w:rPr>
          <w:sz w:val="27"/>
          <w:szCs w:val="27"/>
          <w:lang w:val="en-US"/>
        </w:rPr>
        <w:tab/>
      </w:r>
    </w:p>
    <w:p w14:paraId="7D8E9132" w14:textId="77777777" w:rsidR="00EF4682" w:rsidRPr="00C324B0" w:rsidRDefault="00E63006" w:rsidP="00A6125C">
      <w:pPr>
        <w:pStyle w:val="NoSpacing"/>
        <w:ind w:left="720"/>
        <w:jc w:val="both"/>
        <w:rPr>
          <w:sz w:val="27"/>
          <w:szCs w:val="27"/>
          <w:lang w:val="en-US"/>
        </w:rPr>
      </w:pPr>
      <w:r w:rsidRPr="00C324B0">
        <w:rPr>
          <w:i/>
          <w:iCs/>
          <w:sz w:val="27"/>
          <w:szCs w:val="27"/>
          <w:lang w:val="en-US"/>
        </w:rPr>
        <w:t>Strategy 3.4.1:</w:t>
      </w:r>
      <w:r w:rsidRPr="00C324B0">
        <w:rPr>
          <w:sz w:val="27"/>
          <w:szCs w:val="27"/>
          <w:lang w:val="en-US"/>
        </w:rPr>
        <w:t xml:space="preserve"> </w:t>
      </w:r>
      <w:r w:rsidR="00EF4682" w:rsidRPr="00C324B0">
        <w:rPr>
          <w:sz w:val="27"/>
          <w:szCs w:val="27"/>
          <w:lang w:val="en-US"/>
        </w:rPr>
        <w:t>Develop a Board Succession plan that ensures seamless transition for key Executive positions on the Board.</w:t>
      </w:r>
    </w:p>
    <w:p w14:paraId="01CD406F" w14:textId="77777777" w:rsidR="00EF4682" w:rsidRPr="00C324B0" w:rsidRDefault="00EF4682" w:rsidP="00A6125C">
      <w:pPr>
        <w:pStyle w:val="NoSpacing"/>
        <w:ind w:left="720"/>
        <w:jc w:val="both"/>
        <w:rPr>
          <w:sz w:val="27"/>
          <w:szCs w:val="27"/>
          <w:lang w:val="en-US"/>
        </w:rPr>
      </w:pPr>
    </w:p>
    <w:p w14:paraId="43C6491F" w14:textId="125BF928" w:rsidR="00E63006" w:rsidRPr="00C324B0" w:rsidRDefault="00EF4682" w:rsidP="00A6125C">
      <w:pPr>
        <w:pStyle w:val="NoSpacing"/>
        <w:ind w:left="720"/>
        <w:jc w:val="both"/>
        <w:rPr>
          <w:sz w:val="27"/>
          <w:szCs w:val="27"/>
          <w:lang w:val="en-US"/>
        </w:rPr>
      </w:pPr>
      <w:r w:rsidRPr="00C324B0">
        <w:rPr>
          <w:i/>
          <w:iCs/>
          <w:sz w:val="27"/>
          <w:szCs w:val="27"/>
          <w:lang w:val="en-US"/>
        </w:rPr>
        <w:lastRenderedPageBreak/>
        <w:t>Strategy 3.4.2:</w:t>
      </w:r>
      <w:r w:rsidRPr="00C324B0">
        <w:rPr>
          <w:sz w:val="27"/>
          <w:szCs w:val="27"/>
          <w:lang w:val="en-US"/>
        </w:rPr>
        <w:t xml:space="preserve"> </w:t>
      </w:r>
      <w:r w:rsidR="00E63006" w:rsidRPr="00C324B0">
        <w:rPr>
          <w:sz w:val="27"/>
          <w:szCs w:val="27"/>
          <w:lang w:val="en-US"/>
        </w:rPr>
        <w:t xml:space="preserve">Continue to </w:t>
      </w:r>
      <w:r w:rsidR="00446B70" w:rsidRPr="00C324B0">
        <w:rPr>
          <w:sz w:val="27"/>
          <w:szCs w:val="27"/>
          <w:lang w:val="en-US"/>
        </w:rPr>
        <w:t>ensure that the Board</w:t>
      </w:r>
      <w:r w:rsidR="00831B43" w:rsidRPr="00C324B0">
        <w:rPr>
          <w:sz w:val="27"/>
          <w:szCs w:val="27"/>
          <w:lang w:val="en-US"/>
        </w:rPr>
        <w:t xml:space="preserve"> represents the diversity of people SNP serves and the community.</w:t>
      </w:r>
    </w:p>
    <w:p w14:paraId="53E0E94C" w14:textId="77777777" w:rsidR="009A468F" w:rsidRPr="00C324B0" w:rsidRDefault="009A468F" w:rsidP="00A6125C">
      <w:pPr>
        <w:pStyle w:val="NoSpacing"/>
        <w:ind w:left="720"/>
        <w:jc w:val="both"/>
        <w:rPr>
          <w:sz w:val="27"/>
          <w:szCs w:val="27"/>
          <w:lang w:val="en-US"/>
        </w:rPr>
      </w:pPr>
    </w:p>
    <w:p w14:paraId="4CBB2EBF" w14:textId="7959B1C0" w:rsidR="009A468F" w:rsidRPr="00C324B0" w:rsidRDefault="009A468F" w:rsidP="00A6125C">
      <w:pPr>
        <w:pStyle w:val="NoSpacing"/>
        <w:ind w:left="720"/>
        <w:jc w:val="both"/>
        <w:rPr>
          <w:sz w:val="27"/>
          <w:szCs w:val="27"/>
          <w:lang w:val="en-US"/>
        </w:rPr>
      </w:pPr>
      <w:r w:rsidRPr="00C324B0">
        <w:rPr>
          <w:i/>
          <w:iCs/>
          <w:sz w:val="27"/>
          <w:szCs w:val="27"/>
          <w:lang w:val="en-US"/>
        </w:rPr>
        <w:t>Strategy 3.4.3:</w:t>
      </w:r>
      <w:r w:rsidRPr="00C324B0">
        <w:rPr>
          <w:sz w:val="27"/>
          <w:szCs w:val="27"/>
          <w:lang w:val="en-US"/>
        </w:rPr>
        <w:t xml:space="preserve"> Create a comprehensive Board orientation that includes an overview of </w:t>
      </w:r>
      <w:r w:rsidR="00E601F7" w:rsidRPr="00C324B0">
        <w:rPr>
          <w:sz w:val="27"/>
          <w:szCs w:val="27"/>
          <w:lang w:val="en-US"/>
        </w:rPr>
        <w:t>SNP governance, mission, values and programs</w:t>
      </w:r>
      <w:r w:rsidR="001D0A85" w:rsidRPr="00C324B0">
        <w:rPr>
          <w:sz w:val="27"/>
          <w:szCs w:val="27"/>
          <w:lang w:val="en-US"/>
        </w:rPr>
        <w:t>/services</w:t>
      </w:r>
      <w:r w:rsidR="00E601F7" w:rsidRPr="00C324B0">
        <w:rPr>
          <w:sz w:val="27"/>
          <w:szCs w:val="27"/>
          <w:lang w:val="en-US"/>
        </w:rPr>
        <w:t>.</w:t>
      </w:r>
    </w:p>
    <w:p w14:paraId="077953F5" w14:textId="77777777" w:rsidR="00A6125C" w:rsidRPr="00C324B0" w:rsidRDefault="00A6125C" w:rsidP="00A6125C">
      <w:pPr>
        <w:pStyle w:val="NoSpacing"/>
        <w:ind w:left="720"/>
        <w:jc w:val="both"/>
        <w:rPr>
          <w:sz w:val="27"/>
          <w:szCs w:val="27"/>
          <w:lang w:val="en-US"/>
        </w:rPr>
      </w:pPr>
    </w:p>
    <w:p w14:paraId="4CA32D3F" w14:textId="77777777" w:rsidR="00C324B0" w:rsidRDefault="00876FB0" w:rsidP="001C3587">
      <w:pPr>
        <w:pStyle w:val="NoSpacing"/>
        <w:ind w:left="720"/>
        <w:jc w:val="both"/>
        <w:rPr>
          <w:sz w:val="27"/>
          <w:szCs w:val="27"/>
          <w:lang w:val="en-US"/>
        </w:rPr>
      </w:pPr>
      <w:r w:rsidRPr="00C324B0">
        <w:rPr>
          <w:i/>
          <w:iCs/>
          <w:sz w:val="27"/>
          <w:szCs w:val="27"/>
          <w:lang w:val="en-US"/>
        </w:rPr>
        <w:t xml:space="preserve">Strategy </w:t>
      </w:r>
      <w:r w:rsidR="001934A7" w:rsidRPr="00C324B0">
        <w:rPr>
          <w:i/>
          <w:iCs/>
          <w:sz w:val="27"/>
          <w:szCs w:val="27"/>
          <w:lang w:val="en-US"/>
        </w:rPr>
        <w:t>3.4.</w:t>
      </w:r>
      <w:r w:rsidR="00E601F7" w:rsidRPr="00C324B0">
        <w:rPr>
          <w:i/>
          <w:iCs/>
          <w:sz w:val="27"/>
          <w:szCs w:val="27"/>
          <w:lang w:val="en-US"/>
        </w:rPr>
        <w:t>4</w:t>
      </w:r>
      <w:r w:rsidRPr="00C324B0">
        <w:rPr>
          <w:i/>
          <w:iCs/>
          <w:sz w:val="27"/>
          <w:szCs w:val="27"/>
          <w:lang w:val="en-US"/>
        </w:rPr>
        <w:t>:</w:t>
      </w:r>
      <w:r w:rsidRPr="00C324B0">
        <w:rPr>
          <w:sz w:val="27"/>
          <w:szCs w:val="27"/>
          <w:lang w:val="en-US"/>
        </w:rPr>
        <w:t xml:space="preserve"> Strengthen </w:t>
      </w:r>
      <w:r w:rsidR="001D0A85" w:rsidRPr="00C324B0">
        <w:rPr>
          <w:sz w:val="27"/>
          <w:szCs w:val="27"/>
          <w:lang w:val="en-US"/>
        </w:rPr>
        <w:t xml:space="preserve">the </w:t>
      </w:r>
      <w:r w:rsidRPr="00C324B0">
        <w:rPr>
          <w:sz w:val="27"/>
          <w:szCs w:val="27"/>
          <w:lang w:val="en-US"/>
        </w:rPr>
        <w:t xml:space="preserve">understanding and engagement between the Board </w:t>
      </w:r>
    </w:p>
    <w:p w14:paraId="2D9F936B" w14:textId="3B79F2E6" w:rsidR="00876FB0" w:rsidRDefault="00876FB0" w:rsidP="001C3587">
      <w:pPr>
        <w:pStyle w:val="NoSpacing"/>
        <w:ind w:left="720"/>
        <w:jc w:val="both"/>
        <w:rPr>
          <w:sz w:val="27"/>
          <w:szCs w:val="27"/>
          <w:lang w:val="en-US"/>
        </w:rPr>
      </w:pPr>
      <w:r w:rsidRPr="00C324B0">
        <w:rPr>
          <w:sz w:val="27"/>
          <w:szCs w:val="27"/>
          <w:lang w:val="en-US"/>
        </w:rPr>
        <w:t>and staff.</w:t>
      </w:r>
    </w:p>
    <w:p w14:paraId="5068291C" w14:textId="46FE02EB" w:rsidR="00C324B0" w:rsidRDefault="00C324B0" w:rsidP="001C3587">
      <w:pPr>
        <w:pStyle w:val="NoSpacing"/>
        <w:ind w:left="720"/>
        <w:jc w:val="both"/>
        <w:rPr>
          <w:sz w:val="27"/>
          <w:szCs w:val="27"/>
          <w:lang w:val="en-US"/>
        </w:rPr>
      </w:pPr>
    </w:p>
    <w:p w14:paraId="19C2D2DB" w14:textId="621FDB19" w:rsidR="00C324B0" w:rsidRDefault="00C324B0" w:rsidP="001C3587">
      <w:pPr>
        <w:pStyle w:val="NoSpacing"/>
        <w:ind w:left="720"/>
        <w:jc w:val="both"/>
        <w:rPr>
          <w:sz w:val="27"/>
          <w:szCs w:val="27"/>
          <w:lang w:val="en-US"/>
        </w:rPr>
      </w:pPr>
    </w:p>
    <w:p w14:paraId="7B25291E" w14:textId="5BA75856" w:rsidR="00C324B0" w:rsidRDefault="00C324B0" w:rsidP="001C3587">
      <w:pPr>
        <w:pStyle w:val="NoSpacing"/>
        <w:ind w:left="720"/>
        <w:jc w:val="both"/>
        <w:rPr>
          <w:sz w:val="27"/>
          <w:szCs w:val="27"/>
          <w:lang w:val="en-US"/>
        </w:rPr>
      </w:pPr>
    </w:p>
    <w:p w14:paraId="3DF4BF92" w14:textId="71662631" w:rsidR="00C324B0" w:rsidRDefault="00C324B0" w:rsidP="001C3587">
      <w:pPr>
        <w:pStyle w:val="NoSpacing"/>
        <w:ind w:left="720"/>
        <w:jc w:val="both"/>
        <w:rPr>
          <w:sz w:val="27"/>
          <w:szCs w:val="27"/>
          <w:lang w:val="en-US"/>
        </w:rPr>
      </w:pPr>
    </w:p>
    <w:p w14:paraId="76D4240D" w14:textId="43780979" w:rsidR="00C324B0" w:rsidRDefault="00C324B0" w:rsidP="001C3587">
      <w:pPr>
        <w:pStyle w:val="NoSpacing"/>
        <w:ind w:left="720"/>
        <w:jc w:val="both"/>
        <w:rPr>
          <w:sz w:val="27"/>
          <w:szCs w:val="27"/>
          <w:lang w:val="en-US"/>
        </w:rPr>
      </w:pPr>
    </w:p>
    <w:p w14:paraId="6F103F72" w14:textId="5D5EE61C" w:rsidR="00C324B0" w:rsidRDefault="00C324B0" w:rsidP="001C3587">
      <w:pPr>
        <w:pStyle w:val="NoSpacing"/>
        <w:ind w:left="720"/>
        <w:jc w:val="both"/>
        <w:rPr>
          <w:sz w:val="27"/>
          <w:szCs w:val="27"/>
          <w:lang w:val="en-US"/>
        </w:rPr>
      </w:pPr>
    </w:p>
    <w:p w14:paraId="1CAE9704" w14:textId="70E43BEF" w:rsidR="00C324B0" w:rsidRDefault="00C324B0" w:rsidP="001C3587">
      <w:pPr>
        <w:pStyle w:val="NoSpacing"/>
        <w:ind w:left="720"/>
        <w:jc w:val="both"/>
        <w:rPr>
          <w:sz w:val="27"/>
          <w:szCs w:val="27"/>
          <w:lang w:val="en-US"/>
        </w:rPr>
      </w:pPr>
    </w:p>
    <w:p w14:paraId="7EDC2499" w14:textId="5E750D9F" w:rsidR="00C324B0" w:rsidRDefault="00C324B0" w:rsidP="001C3587">
      <w:pPr>
        <w:pStyle w:val="NoSpacing"/>
        <w:ind w:left="720"/>
        <w:jc w:val="both"/>
        <w:rPr>
          <w:sz w:val="27"/>
          <w:szCs w:val="27"/>
          <w:lang w:val="en-US"/>
        </w:rPr>
      </w:pPr>
    </w:p>
    <w:p w14:paraId="4B987955" w14:textId="33739349" w:rsidR="00C324B0" w:rsidRDefault="00C324B0" w:rsidP="001C3587">
      <w:pPr>
        <w:pStyle w:val="NoSpacing"/>
        <w:ind w:left="720"/>
        <w:jc w:val="both"/>
        <w:rPr>
          <w:sz w:val="27"/>
          <w:szCs w:val="27"/>
          <w:lang w:val="en-US"/>
        </w:rPr>
      </w:pPr>
    </w:p>
    <w:p w14:paraId="73E63673" w14:textId="61C3DF4C" w:rsidR="00C324B0" w:rsidRDefault="00C324B0" w:rsidP="001C3587">
      <w:pPr>
        <w:pStyle w:val="NoSpacing"/>
        <w:ind w:left="720"/>
        <w:jc w:val="both"/>
        <w:rPr>
          <w:sz w:val="27"/>
          <w:szCs w:val="27"/>
          <w:lang w:val="en-US"/>
        </w:rPr>
      </w:pPr>
    </w:p>
    <w:p w14:paraId="325A5AD3" w14:textId="4F5B1FED" w:rsidR="00C324B0" w:rsidRDefault="00C324B0" w:rsidP="001C3587">
      <w:pPr>
        <w:pStyle w:val="NoSpacing"/>
        <w:ind w:left="720"/>
        <w:jc w:val="both"/>
        <w:rPr>
          <w:sz w:val="27"/>
          <w:szCs w:val="27"/>
          <w:lang w:val="en-US"/>
        </w:rPr>
      </w:pPr>
    </w:p>
    <w:p w14:paraId="75E4A7AD" w14:textId="60019D38" w:rsidR="00C324B0" w:rsidRDefault="00C324B0" w:rsidP="001C3587">
      <w:pPr>
        <w:pStyle w:val="NoSpacing"/>
        <w:ind w:left="720"/>
        <w:jc w:val="both"/>
        <w:rPr>
          <w:sz w:val="27"/>
          <w:szCs w:val="27"/>
          <w:lang w:val="en-US"/>
        </w:rPr>
      </w:pPr>
    </w:p>
    <w:p w14:paraId="38F95379" w14:textId="50041289" w:rsidR="00C324B0" w:rsidRDefault="00C324B0" w:rsidP="001C3587">
      <w:pPr>
        <w:pStyle w:val="NoSpacing"/>
        <w:ind w:left="720"/>
        <w:jc w:val="both"/>
        <w:rPr>
          <w:sz w:val="27"/>
          <w:szCs w:val="27"/>
          <w:lang w:val="en-US"/>
        </w:rPr>
      </w:pPr>
    </w:p>
    <w:p w14:paraId="4747F9D8" w14:textId="2F48B8C6" w:rsidR="00C324B0" w:rsidRDefault="00C324B0" w:rsidP="001C3587">
      <w:pPr>
        <w:pStyle w:val="NoSpacing"/>
        <w:ind w:left="720"/>
        <w:jc w:val="both"/>
        <w:rPr>
          <w:sz w:val="27"/>
          <w:szCs w:val="27"/>
          <w:lang w:val="en-US"/>
        </w:rPr>
      </w:pPr>
    </w:p>
    <w:p w14:paraId="13E54D96" w14:textId="5EDE3C2C" w:rsidR="00C324B0" w:rsidRDefault="00C324B0" w:rsidP="001C3587">
      <w:pPr>
        <w:pStyle w:val="NoSpacing"/>
        <w:ind w:left="720"/>
        <w:jc w:val="both"/>
        <w:rPr>
          <w:sz w:val="27"/>
          <w:szCs w:val="27"/>
          <w:lang w:val="en-US"/>
        </w:rPr>
      </w:pPr>
    </w:p>
    <w:p w14:paraId="0EB7452B" w14:textId="27E54CA7" w:rsidR="00C324B0" w:rsidRDefault="00C324B0" w:rsidP="001C3587">
      <w:pPr>
        <w:pStyle w:val="NoSpacing"/>
        <w:ind w:left="720"/>
        <w:jc w:val="both"/>
        <w:rPr>
          <w:sz w:val="27"/>
          <w:szCs w:val="27"/>
          <w:lang w:val="en-US"/>
        </w:rPr>
      </w:pPr>
    </w:p>
    <w:p w14:paraId="22BA67D4" w14:textId="642DFC97" w:rsidR="00C324B0" w:rsidRDefault="00C324B0" w:rsidP="001C3587">
      <w:pPr>
        <w:pStyle w:val="NoSpacing"/>
        <w:ind w:left="720"/>
        <w:jc w:val="both"/>
        <w:rPr>
          <w:sz w:val="27"/>
          <w:szCs w:val="27"/>
          <w:lang w:val="en-US"/>
        </w:rPr>
      </w:pPr>
    </w:p>
    <w:p w14:paraId="53401F1F" w14:textId="5DF6C22D" w:rsidR="00C324B0" w:rsidRDefault="00C324B0" w:rsidP="001C3587">
      <w:pPr>
        <w:pStyle w:val="NoSpacing"/>
        <w:ind w:left="720"/>
        <w:jc w:val="both"/>
        <w:rPr>
          <w:sz w:val="27"/>
          <w:szCs w:val="27"/>
          <w:lang w:val="en-US"/>
        </w:rPr>
      </w:pPr>
    </w:p>
    <w:p w14:paraId="5E8410FC" w14:textId="0B8C8F2F" w:rsidR="00C324B0" w:rsidRDefault="00C324B0" w:rsidP="001C3587">
      <w:pPr>
        <w:pStyle w:val="NoSpacing"/>
        <w:ind w:left="720"/>
        <w:jc w:val="both"/>
        <w:rPr>
          <w:sz w:val="27"/>
          <w:szCs w:val="27"/>
          <w:lang w:val="en-US"/>
        </w:rPr>
      </w:pPr>
    </w:p>
    <w:p w14:paraId="2A5DA650" w14:textId="65C2134B" w:rsidR="00C324B0" w:rsidRDefault="00C324B0" w:rsidP="001C3587">
      <w:pPr>
        <w:pStyle w:val="NoSpacing"/>
        <w:ind w:left="720"/>
        <w:jc w:val="both"/>
        <w:rPr>
          <w:sz w:val="27"/>
          <w:szCs w:val="27"/>
          <w:lang w:val="en-US"/>
        </w:rPr>
      </w:pPr>
    </w:p>
    <w:p w14:paraId="616B01FB" w14:textId="6137DCF0" w:rsidR="00C324B0" w:rsidRDefault="00C324B0" w:rsidP="001C3587">
      <w:pPr>
        <w:pStyle w:val="NoSpacing"/>
        <w:ind w:left="720"/>
        <w:jc w:val="both"/>
        <w:rPr>
          <w:sz w:val="27"/>
          <w:szCs w:val="27"/>
          <w:lang w:val="en-US"/>
        </w:rPr>
      </w:pPr>
    </w:p>
    <w:p w14:paraId="3723CC76" w14:textId="7367AC92" w:rsidR="00C324B0" w:rsidRDefault="00C324B0" w:rsidP="001C3587">
      <w:pPr>
        <w:pStyle w:val="NoSpacing"/>
        <w:ind w:left="720"/>
        <w:jc w:val="both"/>
        <w:rPr>
          <w:sz w:val="27"/>
          <w:szCs w:val="27"/>
          <w:lang w:val="en-US"/>
        </w:rPr>
      </w:pPr>
    </w:p>
    <w:p w14:paraId="6B5457D8" w14:textId="1DBAEE96" w:rsidR="00C324B0" w:rsidRDefault="00C324B0" w:rsidP="001C3587">
      <w:pPr>
        <w:pStyle w:val="NoSpacing"/>
        <w:ind w:left="720"/>
        <w:jc w:val="both"/>
        <w:rPr>
          <w:sz w:val="27"/>
          <w:szCs w:val="27"/>
          <w:lang w:val="en-US"/>
        </w:rPr>
      </w:pPr>
    </w:p>
    <w:p w14:paraId="275FA060" w14:textId="1A9838FA" w:rsidR="00C324B0" w:rsidRDefault="00C324B0" w:rsidP="001C3587">
      <w:pPr>
        <w:pStyle w:val="NoSpacing"/>
        <w:ind w:left="720"/>
        <w:jc w:val="both"/>
        <w:rPr>
          <w:sz w:val="27"/>
          <w:szCs w:val="27"/>
          <w:lang w:val="en-US"/>
        </w:rPr>
      </w:pPr>
    </w:p>
    <w:p w14:paraId="5CCE87D7" w14:textId="77777777" w:rsidR="00C324B0" w:rsidRPr="00C324B0" w:rsidRDefault="00C324B0" w:rsidP="001C3587">
      <w:pPr>
        <w:pStyle w:val="NoSpacing"/>
        <w:ind w:left="720"/>
        <w:jc w:val="both"/>
        <w:rPr>
          <w:sz w:val="27"/>
          <w:szCs w:val="27"/>
          <w:lang w:val="en-US"/>
        </w:rPr>
      </w:pPr>
    </w:p>
    <w:sectPr w:rsidR="00C324B0" w:rsidRPr="00C324B0" w:rsidSect="00AD6D53">
      <w:headerReference w:type="even" r:id="rId19"/>
      <w:headerReference w:type="default" r:id="rId20"/>
      <w:footerReference w:type="default" r:id="rId21"/>
      <w:headerReference w:type="first" r:id="rId22"/>
      <w:pgSz w:w="12240" w:h="15840"/>
      <w:pgMar w:top="907" w:right="1247"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2BC6" w14:textId="77777777" w:rsidR="0007125A" w:rsidRDefault="0007125A" w:rsidP="008A6F76">
      <w:pPr>
        <w:spacing w:after="0" w:line="240" w:lineRule="auto"/>
      </w:pPr>
      <w:r>
        <w:separator/>
      </w:r>
    </w:p>
  </w:endnote>
  <w:endnote w:type="continuationSeparator" w:id="0">
    <w:p w14:paraId="2F5FC76F" w14:textId="77777777" w:rsidR="0007125A" w:rsidRDefault="0007125A" w:rsidP="008A6F76">
      <w:pPr>
        <w:spacing w:after="0" w:line="240" w:lineRule="auto"/>
      </w:pPr>
      <w:r>
        <w:continuationSeparator/>
      </w:r>
    </w:p>
  </w:endnote>
  <w:endnote w:id="1">
    <w:p w14:paraId="67509835" w14:textId="6BF1EF65" w:rsidR="000C6449" w:rsidRPr="00C324B0" w:rsidRDefault="000C6449">
      <w:pPr>
        <w:pStyle w:val="EndnoteText"/>
      </w:pPr>
      <w:r>
        <w:rPr>
          <w:rStyle w:val="EndnoteReference"/>
        </w:rPr>
        <w:endnoteRef/>
      </w:r>
      <w:r>
        <w:t xml:space="preserve"> </w:t>
      </w:r>
      <w:r w:rsidR="00BC4216">
        <w:rPr>
          <w:lang w:val="en-US"/>
        </w:rPr>
        <w:t xml:space="preserve">Statistics Canada (2021). </w:t>
      </w:r>
      <w:r w:rsidR="00BC4216" w:rsidRPr="00850978">
        <w:rPr>
          <w:i/>
          <w:iCs/>
          <w:lang w:val="en-US"/>
        </w:rPr>
        <w:t>Census Data 2021 Capital Regional District</w:t>
      </w:r>
      <w:r w:rsidR="00BC4216">
        <w:rPr>
          <w:lang w:val="en-US"/>
        </w:rPr>
        <w:t>.</w:t>
      </w:r>
    </w:p>
  </w:endnote>
  <w:endnote w:id="2">
    <w:p w14:paraId="6F18FCBB" w14:textId="1D8390BD" w:rsidR="001C4BED" w:rsidRPr="001C4BED" w:rsidRDefault="001C4BED">
      <w:pPr>
        <w:pStyle w:val="EndnoteText"/>
        <w:rPr>
          <w:lang w:val="en-US"/>
        </w:rPr>
      </w:pPr>
      <w:r>
        <w:rPr>
          <w:rStyle w:val="EndnoteReference"/>
        </w:rPr>
        <w:endnoteRef/>
      </w:r>
      <w:r>
        <w:t xml:space="preserve"> </w:t>
      </w:r>
      <w:r w:rsidRPr="001C4BED">
        <w:t xml:space="preserve">Kozakowski, M. (2022, February 9). </w:t>
      </w:r>
      <w:r w:rsidRPr="00850978">
        <w:rPr>
          <w:i/>
          <w:iCs/>
        </w:rPr>
        <w:t xml:space="preserve">2021 census reveals West Shore’s surging growth as Victoria’s core loses </w:t>
      </w:r>
      <w:r w:rsidRPr="00850978">
        <w:rPr>
          <w:i/>
          <w:iCs/>
        </w:rPr>
        <w:t>momentum</w:t>
      </w:r>
      <w:r w:rsidRPr="001C4BED">
        <w:t xml:space="preserve"> . Citified.Ca. https://victoria.citified.ca/news/2021-census-reveals-west-shores-surging-growth-as-victorias-core-loses-momentum/</w:t>
      </w:r>
    </w:p>
  </w:endnote>
  <w:endnote w:id="3">
    <w:p w14:paraId="6282A9BF" w14:textId="4B9EC0DB" w:rsidR="006646BF" w:rsidRPr="006646BF" w:rsidRDefault="006646BF">
      <w:pPr>
        <w:pStyle w:val="EndnoteText"/>
        <w:rPr>
          <w:lang w:val="en-US"/>
        </w:rPr>
      </w:pPr>
      <w:r>
        <w:rPr>
          <w:rStyle w:val="EndnoteReference"/>
        </w:rPr>
        <w:endnoteRef/>
      </w:r>
      <w:r>
        <w:t xml:space="preserve"> </w:t>
      </w:r>
      <w:r w:rsidR="000F61C1">
        <w:rPr>
          <w:lang w:val="en-US"/>
        </w:rPr>
        <w:t xml:space="preserve">Point, V., Foundation, V., &amp; Foundation, V. 2023 </w:t>
      </w:r>
      <w:r w:rsidR="000F61C1" w:rsidRPr="00850978">
        <w:rPr>
          <w:i/>
          <w:iCs/>
          <w:lang w:val="en-US"/>
        </w:rPr>
        <w:t>Safety Net</w:t>
      </w:r>
      <w:r w:rsidR="00850978" w:rsidRPr="00850978">
        <w:rPr>
          <w:i/>
          <w:iCs/>
          <w:lang w:val="en-US"/>
        </w:rPr>
        <w:t>: 2023 State of BC’s Non-Profit Sector</w:t>
      </w:r>
      <w:r w:rsidR="00850978">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Bold">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A90" w14:textId="77777777" w:rsidR="0064494A" w:rsidRDefault="00644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78F3" w14:textId="77777777" w:rsidR="001940AA" w:rsidRDefault="001940AA">
    <w:pPr>
      <w:pStyle w:val="Footer"/>
    </w:pPr>
    <w:r>
      <w:rPr>
        <w:noProof/>
        <w:color w:val="4472C4" w:themeColor="accent1"/>
        <w:lang w:eastAsia="en-CA"/>
      </w:rPr>
      <mc:AlternateContent>
        <mc:Choice Requires="wps">
          <w:drawing>
            <wp:anchor distT="0" distB="0" distL="114300" distR="114300" simplePos="0" relativeHeight="251659264" behindDoc="0" locked="0" layoutInCell="1" allowOverlap="1" wp14:anchorId="6A330368" wp14:editId="421695A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47BF2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9D9D" w14:textId="77777777" w:rsidR="0064494A" w:rsidRDefault="006449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5E61" w14:textId="55BAF688" w:rsidR="009876AA" w:rsidRDefault="009876AA">
    <w:pPr>
      <w:pStyle w:val="Footer"/>
      <w:jc w:val="center"/>
    </w:pPr>
  </w:p>
  <w:p w14:paraId="13C0AFFC" w14:textId="77777777" w:rsidR="001940AA" w:rsidRDefault="001940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137489"/>
      <w:docPartObj>
        <w:docPartGallery w:val="Page Numbers (Bottom of Page)"/>
        <w:docPartUnique/>
      </w:docPartObj>
    </w:sdtPr>
    <w:sdtEndPr>
      <w:rPr>
        <w:noProof/>
        <w:sz w:val="20"/>
        <w:szCs w:val="20"/>
      </w:rPr>
    </w:sdtEndPr>
    <w:sdtContent>
      <w:p w14:paraId="64B51647" w14:textId="77777777" w:rsidR="009876AA" w:rsidRPr="00B335F2" w:rsidRDefault="009876AA">
        <w:pPr>
          <w:pStyle w:val="Footer"/>
          <w:jc w:val="center"/>
          <w:rPr>
            <w:sz w:val="20"/>
            <w:szCs w:val="20"/>
          </w:rPr>
        </w:pPr>
        <w:r w:rsidRPr="00B335F2">
          <w:rPr>
            <w:sz w:val="20"/>
            <w:szCs w:val="20"/>
          </w:rPr>
          <w:fldChar w:fldCharType="begin"/>
        </w:r>
        <w:r w:rsidRPr="00B335F2">
          <w:rPr>
            <w:sz w:val="20"/>
            <w:szCs w:val="20"/>
          </w:rPr>
          <w:instrText xml:space="preserve"> PAGE   \* MERGEFORMAT </w:instrText>
        </w:r>
        <w:r w:rsidRPr="00B335F2">
          <w:rPr>
            <w:sz w:val="20"/>
            <w:szCs w:val="20"/>
          </w:rPr>
          <w:fldChar w:fldCharType="separate"/>
        </w:r>
        <w:r w:rsidRPr="00B335F2">
          <w:rPr>
            <w:noProof/>
            <w:sz w:val="20"/>
            <w:szCs w:val="20"/>
          </w:rPr>
          <w:t>2</w:t>
        </w:r>
        <w:r w:rsidRPr="00B335F2">
          <w:rPr>
            <w:noProof/>
            <w:sz w:val="20"/>
            <w:szCs w:val="20"/>
          </w:rPr>
          <w:fldChar w:fldCharType="end"/>
        </w:r>
      </w:p>
    </w:sdtContent>
  </w:sdt>
  <w:p w14:paraId="12249E7A" w14:textId="77777777" w:rsidR="009876AA" w:rsidRDefault="00987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1B3E" w14:textId="77777777" w:rsidR="0007125A" w:rsidRDefault="0007125A" w:rsidP="008A6F76">
      <w:pPr>
        <w:spacing w:after="0" w:line="240" w:lineRule="auto"/>
      </w:pPr>
      <w:r>
        <w:separator/>
      </w:r>
    </w:p>
  </w:footnote>
  <w:footnote w:type="continuationSeparator" w:id="0">
    <w:p w14:paraId="2079C527" w14:textId="77777777" w:rsidR="0007125A" w:rsidRDefault="0007125A" w:rsidP="008A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552" w14:textId="3438768B" w:rsidR="0064494A" w:rsidRDefault="00604066">
    <w:pPr>
      <w:pStyle w:val="Header"/>
    </w:pPr>
    <w:r>
      <w:rPr>
        <w:noProof/>
      </w:rPr>
      <w:pict w14:anchorId="76D71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3" o:spid="_x0000_s2050" type="#_x0000_t136" style="position:absolute;margin-left:0;margin-top:0;width:429.4pt;height:257.6pt;rotation:315;z-index:-251653120;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CC13" w14:textId="6BB1D408" w:rsidR="0064494A" w:rsidRDefault="00604066">
    <w:pPr>
      <w:pStyle w:val="Header"/>
    </w:pPr>
    <w:r>
      <w:rPr>
        <w:noProof/>
      </w:rPr>
      <w:pict w14:anchorId="77FE23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4" o:spid="_x0000_s2051" type="#_x0000_t136" style="position:absolute;margin-left:0;margin-top:0;width:429.4pt;height:257.6pt;rotation:315;z-index:-25165107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0CC2" w14:textId="28AF2ABB" w:rsidR="0064494A" w:rsidRDefault="00604066">
    <w:pPr>
      <w:pStyle w:val="Header"/>
    </w:pPr>
    <w:r>
      <w:rPr>
        <w:noProof/>
      </w:rPr>
      <w:pict w14:anchorId="296BD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2" o:spid="_x0000_s2049" type="#_x0000_t136" style="position:absolute;margin-left:0;margin-top:0;width:429.4pt;height:257.6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DD20" w14:textId="39FBAA19" w:rsidR="005F10C7" w:rsidRDefault="00604066">
    <w:pPr>
      <w:pStyle w:val="Header"/>
    </w:pPr>
    <w:r>
      <w:rPr>
        <w:noProof/>
      </w:rPr>
      <w:pict w14:anchorId="0046D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6" o:spid="_x0000_s2053" type="#_x0000_t136" style="position:absolute;margin-left:0;margin-top:0;width:429.4pt;height:257.6pt;rotation:315;z-index:-25164697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B69F" w14:textId="3F8F29F5" w:rsidR="005F10C7" w:rsidRDefault="00604066">
    <w:pPr>
      <w:pStyle w:val="Header"/>
    </w:pPr>
    <w:r>
      <w:rPr>
        <w:noProof/>
      </w:rPr>
      <w:pict w14:anchorId="29370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7" o:spid="_x0000_s2054" type="#_x0000_t136" style="position:absolute;margin-left:0;margin-top:0;width:429.4pt;height:257.6pt;rotation:315;z-index:-25164492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6020" w14:textId="30619BC7" w:rsidR="005F10C7" w:rsidRDefault="00604066">
    <w:pPr>
      <w:pStyle w:val="Header"/>
    </w:pPr>
    <w:r>
      <w:rPr>
        <w:noProof/>
      </w:rPr>
      <w:pict w14:anchorId="70135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5" o:spid="_x0000_s2052" type="#_x0000_t136" style="position:absolute;margin-left:0;margin-top:0;width:429.4pt;height:257.6pt;rotation:315;z-index:-251649024;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6F7D" w14:textId="44DE56FF" w:rsidR="0064494A" w:rsidRDefault="00604066">
    <w:pPr>
      <w:pStyle w:val="Header"/>
    </w:pPr>
    <w:r>
      <w:rPr>
        <w:noProof/>
      </w:rPr>
      <w:pict w14:anchorId="756BD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9" o:spid="_x0000_s2056" type="#_x0000_t136" style="position:absolute;margin-left:0;margin-top:0;width:429.4pt;height:257.6pt;rotation:315;z-index:-25164083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628A" w14:textId="69C6E7D7" w:rsidR="0064494A" w:rsidRDefault="00604066">
    <w:pPr>
      <w:pStyle w:val="Header"/>
    </w:pPr>
    <w:r>
      <w:rPr>
        <w:noProof/>
      </w:rPr>
      <w:pict w14:anchorId="233CA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70" o:spid="_x0000_s2057" type="#_x0000_t136" style="position:absolute;margin-left:0;margin-top:0;width:429.4pt;height:257.6pt;rotation:315;z-index:-251638784;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D1F1" w14:textId="67F74DE3" w:rsidR="0064494A" w:rsidRDefault="00604066">
    <w:pPr>
      <w:pStyle w:val="Header"/>
    </w:pPr>
    <w:r>
      <w:rPr>
        <w:noProof/>
      </w:rPr>
      <w:pict w14:anchorId="714E6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8068" o:spid="_x0000_s2055" type="#_x0000_t136" style="position:absolute;margin-left:0;margin-top:0;width:429.4pt;height:257.6pt;rotation:315;z-index:-251642880;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D25"/>
    <w:multiLevelType w:val="hybridMultilevel"/>
    <w:tmpl w:val="E16223FE"/>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9D43A7F"/>
    <w:multiLevelType w:val="hybridMultilevel"/>
    <w:tmpl w:val="98A2F8FC"/>
    <w:lvl w:ilvl="0" w:tplc="AD366148">
      <w:start w:val="1"/>
      <w:numFmt w:val="bullet"/>
      <w:lvlText w:val=""/>
      <w:lvlJc w:val="left"/>
      <w:pPr>
        <w:ind w:left="360" w:hanging="360"/>
      </w:pPr>
      <w:rPr>
        <w:rFonts w:ascii="Wingdings" w:hAnsi="Wingdings" w:hint="default"/>
        <w:u w:color="2D14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D13A75"/>
    <w:multiLevelType w:val="hybridMultilevel"/>
    <w:tmpl w:val="B7889150"/>
    <w:lvl w:ilvl="0" w:tplc="0FF2FF7E">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52F4EF6"/>
    <w:multiLevelType w:val="hybridMultilevel"/>
    <w:tmpl w:val="AC0CEA4C"/>
    <w:lvl w:ilvl="0" w:tplc="B5C48E84">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9161F91"/>
    <w:multiLevelType w:val="hybridMultilevel"/>
    <w:tmpl w:val="83D8698E"/>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9950D44"/>
    <w:multiLevelType w:val="hybridMultilevel"/>
    <w:tmpl w:val="6944C61A"/>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A242DC"/>
    <w:multiLevelType w:val="hybridMultilevel"/>
    <w:tmpl w:val="817032CE"/>
    <w:lvl w:ilvl="0" w:tplc="B5C48E8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FF20DB"/>
    <w:multiLevelType w:val="hybridMultilevel"/>
    <w:tmpl w:val="696CAD7C"/>
    <w:lvl w:ilvl="0" w:tplc="0FF2FF7E">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16265F5"/>
    <w:multiLevelType w:val="hybridMultilevel"/>
    <w:tmpl w:val="5A2A6914"/>
    <w:lvl w:ilvl="0" w:tplc="B5C48E8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606F25"/>
    <w:multiLevelType w:val="hybridMultilevel"/>
    <w:tmpl w:val="53704C4A"/>
    <w:lvl w:ilvl="0" w:tplc="0FF2FF7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6C60D8"/>
    <w:multiLevelType w:val="hybridMultilevel"/>
    <w:tmpl w:val="0104391E"/>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9915A47"/>
    <w:multiLevelType w:val="hybridMultilevel"/>
    <w:tmpl w:val="4A2AB1DE"/>
    <w:lvl w:ilvl="0" w:tplc="0FF2FF7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553F4D"/>
    <w:multiLevelType w:val="hybridMultilevel"/>
    <w:tmpl w:val="0748B0AC"/>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27A22DF"/>
    <w:multiLevelType w:val="hybridMultilevel"/>
    <w:tmpl w:val="D334297E"/>
    <w:lvl w:ilvl="0" w:tplc="6D9C7896">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2C73075"/>
    <w:multiLevelType w:val="hybridMultilevel"/>
    <w:tmpl w:val="18B2DA28"/>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6AA57A1"/>
    <w:multiLevelType w:val="hybridMultilevel"/>
    <w:tmpl w:val="E98417C4"/>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A1028A2"/>
    <w:multiLevelType w:val="hybridMultilevel"/>
    <w:tmpl w:val="2A4E40FE"/>
    <w:lvl w:ilvl="0" w:tplc="0FF2FF7E">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3A2D057B"/>
    <w:multiLevelType w:val="hybridMultilevel"/>
    <w:tmpl w:val="3E0E0CDA"/>
    <w:lvl w:ilvl="0" w:tplc="0FF2FF7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A4DE2"/>
    <w:multiLevelType w:val="hybridMultilevel"/>
    <w:tmpl w:val="1BF4CFEE"/>
    <w:lvl w:ilvl="0" w:tplc="6D9C7896">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07D2AFD"/>
    <w:multiLevelType w:val="hybridMultilevel"/>
    <w:tmpl w:val="D1E499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046822"/>
    <w:multiLevelType w:val="hybridMultilevel"/>
    <w:tmpl w:val="77F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071550"/>
    <w:multiLevelType w:val="hybridMultilevel"/>
    <w:tmpl w:val="2AF0A82A"/>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674468"/>
    <w:multiLevelType w:val="hybridMultilevel"/>
    <w:tmpl w:val="3C526C94"/>
    <w:lvl w:ilvl="0" w:tplc="6D9C7896">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54A2D1F"/>
    <w:multiLevelType w:val="hybridMultilevel"/>
    <w:tmpl w:val="AE50C30C"/>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86444CD"/>
    <w:multiLevelType w:val="hybridMultilevel"/>
    <w:tmpl w:val="5900BA12"/>
    <w:lvl w:ilvl="0" w:tplc="0FF2FF7E">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BDA7102"/>
    <w:multiLevelType w:val="hybridMultilevel"/>
    <w:tmpl w:val="A9E43FCE"/>
    <w:lvl w:ilvl="0" w:tplc="615ED762">
      <w:start w:val="1"/>
      <w:numFmt w:val="decimal"/>
      <w:lvlText w:val="%1."/>
      <w:lvlJc w:val="left"/>
      <w:pPr>
        <w:ind w:left="900" w:hanging="360"/>
      </w:pPr>
      <w:rPr>
        <w:rFonts w:hint="default"/>
      </w:r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6" w15:restartNumberingAfterBreak="0">
    <w:nsid w:val="5D4E3BC2"/>
    <w:multiLevelType w:val="hybridMultilevel"/>
    <w:tmpl w:val="03285830"/>
    <w:lvl w:ilvl="0" w:tplc="6D9C7896">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DB66A54"/>
    <w:multiLevelType w:val="hybridMultilevel"/>
    <w:tmpl w:val="E2E8692E"/>
    <w:lvl w:ilvl="0" w:tplc="0FF2FF7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D27DAE"/>
    <w:multiLevelType w:val="hybridMultilevel"/>
    <w:tmpl w:val="2E08585E"/>
    <w:lvl w:ilvl="0" w:tplc="0FF2FF7E">
      <w:start w:val="1"/>
      <w:numFmt w:val="bullet"/>
      <w:lvlText w:val=""/>
      <w:lvlJc w:val="left"/>
      <w:pPr>
        <w:ind w:left="1800" w:hanging="360"/>
      </w:pPr>
      <w:rPr>
        <w:rFonts w:ascii="Wingdings" w:hAnsi="Wingdings" w:hint="default"/>
        <w:color w:val="auto"/>
        <w:u w:color="2D144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17B0541"/>
    <w:multiLevelType w:val="hybridMultilevel"/>
    <w:tmpl w:val="8522C814"/>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55B26DB"/>
    <w:multiLevelType w:val="hybridMultilevel"/>
    <w:tmpl w:val="C5B8C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A10B72"/>
    <w:multiLevelType w:val="hybridMultilevel"/>
    <w:tmpl w:val="4D3A08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96648BC"/>
    <w:multiLevelType w:val="hybridMultilevel"/>
    <w:tmpl w:val="1D6E4B78"/>
    <w:lvl w:ilvl="0" w:tplc="0FF2FF7E">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0A7B9A"/>
    <w:multiLevelType w:val="hybridMultilevel"/>
    <w:tmpl w:val="2E7EEF26"/>
    <w:lvl w:ilvl="0" w:tplc="6D9C7896">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DC02BCB"/>
    <w:multiLevelType w:val="hybridMultilevel"/>
    <w:tmpl w:val="660424E4"/>
    <w:lvl w:ilvl="0" w:tplc="0FF2FF7E">
      <w:start w:val="1"/>
      <w:numFmt w:val="bullet"/>
      <w:lvlText w:val=""/>
      <w:lvlJc w:val="left"/>
      <w:pPr>
        <w:ind w:left="1440" w:hanging="360"/>
      </w:pPr>
      <w:rPr>
        <w:rFonts w:ascii="Wingdings" w:hAnsi="Wingdings"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6277AD6"/>
    <w:multiLevelType w:val="hybridMultilevel"/>
    <w:tmpl w:val="5BC65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F164D42"/>
    <w:multiLevelType w:val="hybridMultilevel"/>
    <w:tmpl w:val="331E6E1A"/>
    <w:lvl w:ilvl="0" w:tplc="0FF2FF7E">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7" w15:restartNumberingAfterBreak="0">
    <w:nsid w:val="7F676764"/>
    <w:multiLevelType w:val="hybridMultilevel"/>
    <w:tmpl w:val="CF1622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8287165">
    <w:abstractNumId w:val="13"/>
  </w:num>
  <w:num w:numId="2" w16cid:durableId="1604726698">
    <w:abstractNumId w:val="22"/>
  </w:num>
  <w:num w:numId="3" w16cid:durableId="140655102">
    <w:abstractNumId w:val="18"/>
  </w:num>
  <w:num w:numId="4" w16cid:durableId="1366982223">
    <w:abstractNumId w:val="26"/>
  </w:num>
  <w:num w:numId="5" w16cid:durableId="78527192">
    <w:abstractNumId w:val="33"/>
  </w:num>
  <w:num w:numId="6" w16cid:durableId="732461454">
    <w:abstractNumId w:val="9"/>
  </w:num>
  <w:num w:numId="7" w16cid:durableId="1803957684">
    <w:abstractNumId w:val="11"/>
  </w:num>
  <w:num w:numId="8" w16cid:durableId="1196697630">
    <w:abstractNumId w:val="27"/>
  </w:num>
  <w:num w:numId="9" w16cid:durableId="2007971972">
    <w:abstractNumId w:val="32"/>
  </w:num>
  <w:num w:numId="10" w16cid:durableId="1669938258">
    <w:abstractNumId w:val="17"/>
  </w:num>
  <w:num w:numId="11" w16cid:durableId="1443845721">
    <w:abstractNumId w:val="5"/>
  </w:num>
  <w:num w:numId="12" w16cid:durableId="1161655491">
    <w:abstractNumId w:val="16"/>
  </w:num>
  <w:num w:numId="13" w16cid:durableId="1475567526">
    <w:abstractNumId w:val="1"/>
  </w:num>
  <w:num w:numId="14" w16cid:durableId="1554072421">
    <w:abstractNumId w:val="28"/>
  </w:num>
  <w:num w:numId="15" w16cid:durableId="1831869158">
    <w:abstractNumId w:val="24"/>
  </w:num>
  <w:num w:numId="16" w16cid:durableId="96146034">
    <w:abstractNumId w:val="2"/>
  </w:num>
  <w:num w:numId="17" w16cid:durableId="465585630">
    <w:abstractNumId w:val="4"/>
  </w:num>
  <w:num w:numId="18" w16cid:durableId="1083257795">
    <w:abstractNumId w:val="36"/>
  </w:num>
  <w:num w:numId="19" w16cid:durableId="5519686">
    <w:abstractNumId w:val="34"/>
  </w:num>
  <w:num w:numId="20" w16cid:durableId="214391054">
    <w:abstractNumId w:val="23"/>
  </w:num>
  <w:num w:numId="21" w16cid:durableId="1610579726">
    <w:abstractNumId w:val="0"/>
  </w:num>
  <w:num w:numId="22" w16cid:durableId="130750692">
    <w:abstractNumId w:val="10"/>
  </w:num>
  <w:num w:numId="23" w16cid:durableId="1819615601">
    <w:abstractNumId w:val="15"/>
  </w:num>
  <w:num w:numId="24" w16cid:durableId="615524431">
    <w:abstractNumId w:val="12"/>
  </w:num>
  <w:num w:numId="25" w16cid:durableId="1650132860">
    <w:abstractNumId w:val="29"/>
  </w:num>
  <w:num w:numId="26" w16cid:durableId="1178272602">
    <w:abstractNumId w:val="7"/>
  </w:num>
  <w:num w:numId="27" w16cid:durableId="2077236231">
    <w:abstractNumId w:val="20"/>
  </w:num>
  <w:num w:numId="28" w16cid:durableId="2047367813">
    <w:abstractNumId w:val="3"/>
  </w:num>
  <w:num w:numId="29" w16cid:durableId="379937423">
    <w:abstractNumId w:val="6"/>
  </w:num>
  <w:num w:numId="30" w16cid:durableId="231090367">
    <w:abstractNumId w:val="8"/>
  </w:num>
  <w:num w:numId="31" w16cid:durableId="588201969">
    <w:abstractNumId w:val="30"/>
  </w:num>
  <w:num w:numId="32" w16cid:durableId="1259558295">
    <w:abstractNumId w:val="21"/>
  </w:num>
  <w:num w:numId="33" w16cid:durableId="1968703138">
    <w:abstractNumId w:val="19"/>
  </w:num>
  <w:num w:numId="34" w16cid:durableId="1474831707">
    <w:abstractNumId w:val="31"/>
  </w:num>
  <w:num w:numId="35" w16cid:durableId="1651908492">
    <w:abstractNumId w:val="25"/>
  </w:num>
  <w:num w:numId="36" w16cid:durableId="979770634">
    <w:abstractNumId w:val="14"/>
  </w:num>
  <w:num w:numId="37" w16cid:durableId="1331251373">
    <w:abstractNumId w:val="35"/>
  </w:num>
  <w:num w:numId="38" w16cid:durableId="1926186799">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7A"/>
    <w:rsid w:val="000005B3"/>
    <w:rsid w:val="00000858"/>
    <w:rsid w:val="00002510"/>
    <w:rsid w:val="0000459C"/>
    <w:rsid w:val="00005F02"/>
    <w:rsid w:val="00006531"/>
    <w:rsid w:val="00006EA1"/>
    <w:rsid w:val="00007643"/>
    <w:rsid w:val="000105FF"/>
    <w:rsid w:val="00010D90"/>
    <w:rsid w:val="00012394"/>
    <w:rsid w:val="00012A04"/>
    <w:rsid w:val="000130F7"/>
    <w:rsid w:val="00013C9A"/>
    <w:rsid w:val="00014458"/>
    <w:rsid w:val="00014CD2"/>
    <w:rsid w:val="00015070"/>
    <w:rsid w:val="00015A60"/>
    <w:rsid w:val="0001695C"/>
    <w:rsid w:val="000169D8"/>
    <w:rsid w:val="00017CF6"/>
    <w:rsid w:val="00020814"/>
    <w:rsid w:val="0002169E"/>
    <w:rsid w:val="00021CBA"/>
    <w:rsid w:val="000228D8"/>
    <w:rsid w:val="0002541C"/>
    <w:rsid w:val="000255C0"/>
    <w:rsid w:val="00025DB0"/>
    <w:rsid w:val="00026497"/>
    <w:rsid w:val="000269F1"/>
    <w:rsid w:val="0003052C"/>
    <w:rsid w:val="00030C5F"/>
    <w:rsid w:val="00030FF6"/>
    <w:rsid w:val="00031426"/>
    <w:rsid w:val="000321EF"/>
    <w:rsid w:val="000329F0"/>
    <w:rsid w:val="00033690"/>
    <w:rsid w:val="00033F2A"/>
    <w:rsid w:val="00034ECA"/>
    <w:rsid w:val="00035753"/>
    <w:rsid w:val="000407F5"/>
    <w:rsid w:val="00040D88"/>
    <w:rsid w:val="000420AA"/>
    <w:rsid w:val="000430EF"/>
    <w:rsid w:val="000460FC"/>
    <w:rsid w:val="00046EED"/>
    <w:rsid w:val="000474C9"/>
    <w:rsid w:val="00050613"/>
    <w:rsid w:val="00050CA0"/>
    <w:rsid w:val="0005118E"/>
    <w:rsid w:val="00051CE2"/>
    <w:rsid w:val="00051E27"/>
    <w:rsid w:val="00055294"/>
    <w:rsid w:val="00055F05"/>
    <w:rsid w:val="00056AAD"/>
    <w:rsid w:val="00060E40"/>
    <w:rsid w:val="00061AB6"/>
    <w:rsid w:val="00061C29"/>
    <w:rsid w:val="000620E0"/>
    <w:rsid w:val="0006567C"/>
    <w:rsid w:val="00066743"/>
    <w:rsid w:val="0006685C"/>
    <w:rsid w:val="00067EDB"/>
    <w:rsid w:val="00070906"/>
    <w:rsid w:val="0007125A"/>
    <w:rsid w:val="00072C4F"/>
    <w:rsid w:val="00073C77"/>
    <w:rsid w:val="0007464F"/>
    <w:rsid w:val="00076DBF"/>
    <w:rsid w:val="00076EAC"/>
    <w:rsid w:val="000814B5"/>
    <w:rsid w:val="00082828"/>
    <w:rsid w:val="000830C3"/>
    <w:rsid w:val="00083BE1"/>
    <w:rsid w:val="00084BE7"/>
    <w:rsid w:val="00085626"/>
    <w:rsid w:val="00085E20"/>
    <w:rsid w:val="000905A1"/>
    <w:rsid w:val="00090722"/>
    <w:rsid w:val="00090D3A"/>
    <w:rsid w:val="00092505"/>
    <w:rsid w:val="000927FD"/>
    <w:rsid w:val="00092D3B"/>
    <w:rsid w:val="000938B3"/>
    <w:rsid w:val="00095153"/>
    <w:rsid w:val="00095868"/>
    <w:rsid w:val="00095DF9"/>
    <w:rsid w:val="00096159"/>
    <w:rsid w:val="000966C6"/>
    <w:rsid w:val="00096A37"/>
    <w:rsid w:val="000A0561"/>
    <w:rsid w:val="000A1B90"/>
    <w:rsid w:val="000A231B"/>
    <w:rsid w:val="000A3B80"/>
    <w:rsid w:val="000A3BA3"/>
    <w:rsid w:val="000A4054"/>
    <w:rsid w:val="000A5F77"/>
    <w:rsid w:val="000A62CA"/>
    <w:rsid w:val="000A6DC0"/>
    <w:rsid w:val="000B1448"/>
    <w:rsid w:val="000B4382"/>
    <w:rsid w:val="000B47AD"/>
    <w:rsid w:val="000B53A6"/>
    <w:rsid w:val="000B571E"/>
    <w:rsid w:val="000B5D89"/>
    <w:rsid w:val="000B5EA2"/>
    <w:rsid w:val="000B606D"/>
    <w:rsid w:val="000B6EF4"/>
    <w:rsid w:val="000B719D"/>
    <w:rsid w:val="000B7F1B"/>
    <w:rsid w:val="000C3136"/>
    <w:rsid w:val="000C4879"/>
    <w:rsid w:val="000C5336"/>
    <w:rsid w:val="000C5572"/>
    <w:rsid w:val="000C6449"/>
    <w:rsid w:val="000C71E2"/>
    <w:rsid w:val="000C7455"/>
    <w:rsid w:val="000D007C"/>
    <w:rsid w:val="000D19F9"/>
    <w:rsid w:val="000D1AB6"/>
    <w:rsid w:val="000D2067"/>
    <w:rsid w:val="000D2412"/>
    <w:rsid w:val="000D386F"/>
    <w:rsid w:val="000D4607"/>
    <w:rsid w:val="000D5E0D"/>
    <w:rsid w:val="000D659B"/>
    <w:rsid w:val="000D7202"/>
    <w:rsid w:val="000E1D19"/>
    <w:rsid w:val="000E1E5C"/>
    <w:rsid w:val="000E26A4"/>
    <w:rsid w:val="000E2713"/>
    <w:rsid w:val="000E3486"/>
    <w:rsid w:val="000E3B37"/>
    <w:rsid w:val="000E4162"/>
    <w:rsid w:val="000E5AB3"/>
    <w:rsid w:val="000E5F53"/>
    <w:rsid w:val="000E64D3"/>
    <w:rsid w:val="000F0C82"/>
    <w:rsid w:val="000F3233"/>
    <w:rsid w:val="000F408C"/>
    <w:rsid w:val="000F4638"/>
    <w:rsid w:val="000F465B"/>
    <w:rsid w:val="000F61C1"/>
    <w:rsid w:val="000F6655"/>
    <w:rsid w:val="000F7AC8"/>
    <w:rsid w:val="00100A12"/>
    <w:rsid w:val="00101B07"/>
    <w:rsid w:val="00101F7C"/>
    <w:rsid w:val="0010514B"/>
    <w:rsid w:val="0010556A"/>
    <w:rsid w:val="001120B1"/>
    <w:rsid w:val="001143B4"/>
    <w:rsid w:val="00114457"/>
    <w:rsid w:val="00114923"/>
    <w:rsid w:val="001154DD"/>
    <w:rsid w:val="00115C78"/>
    <w:rsid w:val="001202E2"/>
    <w:rsid w:val="00120FF6"/>
    <w:rsid w:val="00121148"/>
    <w:rsid w:val="00121351"/>
    <w:rsid w:val="0012162C"/>
    <w:rsid w:val="001216A8"/>
    <w:rsid w:val="00122C5C"/>
    <w:rsid w:val="00123443"/>
    <w:rsid w:val="0012511F"/>
    <w:rsid w:val="00125A04"/>
    <w:rsid w:val="00125CC3"/>
    <w:rsid w:val="00130174"/>
    <w:rsid w:val="0013056F"/>
    <w:rsid w:val="001321EF"/>
    <w:rsid w:val="00132E7F"/>
    <w:rsid w:val="0013347D"/>
    <w:rsid w:val="00134188"/>
    <w:rsid w:val="001343AC"/>
    <w:rsid w:val="00134830"/>
    <w:rsid w:val="001348D6"/>
    <w:rsid w:val="00134CDA"/>
    <w:rsid w:val="0013650C"/>
    <w:rsid w:val="00136557"/>
    <w:rsid w:val="00137218"/>
    <w:rsid w:val="001379EF"/>
    <w:rsid w:val="00140107"/>
    <w:rsid w:val="0014068D"/>
    <w:rsid w:val="0014122C"/>
    <w:rsid w:val="0014181A"/>
    <w:rsid w:val="00142D06"/>
    <w:rsid w:val="00143216"/>
    <w:rsid w:val="0014407D"/>
    <w:rsid w:val="00144AD7"/>
    <w:rsid w:val="00144FCA"/>
    <w:rsid w:val="00150EE0"/>
    <w:rsid w:val="001511C4"/>
    <w:rsid w:val="00152D20"/>
    <w:rsid w:val="00153A48"/>
    <w:rsid w:val="00153D0C"/>
    <w:rsid w:val="0015703D"/>
    <w:rsid w:val="001576F8"/>
    <w:rsid w:val="00160030"/>
    <w:rsid w:val="00161AA9"/>
    <w:rsid w:val="00162512"/>
    <w:rsid w:val="0016281D"/>
    <w:rsid w:val="00162B9A"/>
    <w:rsid w:val="00162FA6"/>
    <w:rsid w:val="00163F08"/>
    <w:rsid w:val="001649C6"/>
    <w:rsid w:val="00164F3E"/>
    <w:rsid w:val="0016682D"/>
    <w:rsid w:val="00166DBF"/>
    <w:rsid w:val="00172471"/>
    <w:rsid w:val="0017247A"/>
    <w:rsid w:val="00172F2E"/>
    <w:rsid w:val="001752FC"/>
    <w:rsid w:val="00175D5A"/>
    <w:rsid w:val="001824AE"/>
    <w:rsid w:val="00186B05"/>
    <w:rsid w:val="001901D5"/>
    <w:rsid w:val="00191A67"/>
    <w:rsid w:val="00192216"/>
    <w:rsid w:val="00192729"/>
    <w:rsid w:val="00192CB3"/>
    <w:rsid w:val="001934A7"/>
    <w:rsid w:val="0019387D"/>
    <w:rsid w:val="001940AA"/>
    <w:rsid w:val="0019462E"/>
    <w:rsid w:val="00194D39"/>
    <w:rsid w:val="0019560F"/>
    <w:rsid w:val="00195963"/>
    <w:rsid w:val="001961A9"/>
    <w:rsid w:val="001966E0"/>
    <w:rsid w:val="00196CBD"/>
    <w:rsid w:val="00196CEA"/>
    <w:rsid w:val="00197A01"/>
    <w:rsid w:val="001A0D65"/>
    <w:rsid w:val="001A3A07"/>
    <w:rsid w:val="001A3B61"/>
    <w:rsid w:val="001A41E5"/>
    <w:rsid w:val="001A4D84"/>
    <w:rsid w:val="001A54E9"/>
    <w:rsid w:val="001A5DB3"/>
    <w:rsid w:val="001B012E"/>
    <w:rsid w:val="001B071F"/>
    <w:rsid w:val="001B09E5"/>
    <w:rsid w:val="001B0B84"/>
    <w:rsid w:val="001B0ED5"/>
    <w:rsid w:val="001B1E4D"/>
    <w:rsid w:val="001B3D85"/>
    <w:rsid w:val="001B5571"/>
    <w:rsid w:val="001B5DA6"/>
    <w:rsid w:val="001C09C3"/>
    <w:rsid w:val="001C223D"/>
    <w:rsid w:val="001C264B"/>
    <w:rsid w:val="001C3587"/>
    <w:rsid w:val="001C4BED"/>
    <w:rsid w:val="001C557B"/>
    <w:rsid w:val="001C5F9F"/>
    <w:rsid w:val="001C660E"/>
    <w:rsid w:val="001C69EA"/>
    <w:rsid w:val="001C741E"/>
    <w:rsid w:val="001C7620"/>
    <w:rsid w:val="001C7BD5"/>
    <w:rsid w:val="001D0A85"/>
    <w:rsid w:val="001D129B"/>
    <w:rsid w:val="001D25CA"/>
    <w:rsid w:val="001D3208"/>
    <w:rsid w:val="001D6167"/>
    <w:rsid w:val="001D661B"/>
    <w:rsid w:val="001D6D6E"/>
    <w:rsid w:val="001D6ED1"/>
    <w:rsid w:val="001E2094"/>
    <w:rsid w:val="001E2C0E"/>
    <w:rsid w:val="001E4DE4"/>
    <w:rsid w:val="001E60AA"/>
    <w:rsid w:val="001E7750"/>
    <w:rsid w:val="001F1291"/>
    <w:rsid w:val="001F3191"/>
    <w:rsid w:val="001F4E6D"/>
    <w:rsid w:val="001F626A"/>
    <w:rsid w:val="001F6B8F"/>
    <w:rsid w:val="001F6C7B"/>
    <w:rsid w:val="00201B0D"/>
    <w:rsid w:val="0020221C"/>
    <w:rsid w:val="0020415B"/>
    <w:rsid w:val="00204842"/>
    <w:rsid w:val="00205242"/>
    <w:rsid w:val="00207189"/>
    <w:rsid w:val="0021041B"/>
    <w:rsid w:val="0021052D"/>
    <w:rsid w:val="00210CDD"/>
    <w:rsid w:val="00211F6A"/>
    <w:rsid w:val="00213259"/>
    <w:rsid w:val="002134F0"/>
    <w:rsid w:val="00213ACE"/>
    <w:rsid w:val="0021457C"/>
    <w:rsid w:val="00216349"/>
    <w:rsid w:val="00216F66"/>
    <w:rsid w:val="00217284"/>
    <w:rsid w:val="002212CC"/>
    <w:rsid w:val="00222282"/>
    <w:rsid w:val="00224850"/>
    <w:rsid w:val="002257E0"/>
    <w:rsid w:val="00226284"/>
    <w:rsid w:val="00227143"/>
    <w:rsid w:val="00227E20"/>
    <w:rsid w:val="00231682"/>
    <w:rsid w:val="00233FF9"/>
    <w:rsid w:val="0023488B"/>
    <w:rsid w:val="00235A54"/>
    <w:rsid w:val="002375AF"/>
    <w:rsid w:val="00240347"/>
    <w:rsid w:val="002414B3"/>
    <w:rsid w:val="00242CFA"/>
    <w:rsid w:val="002430B6"/>
    <w:rsid w:val="002446BD"/>
    <w:rsid w:val="0024722B"/>
    <w:rsid w:val="00247B18"/>
    <w:rsid w:val="002512C9"/>
    <w:rsid w:val="00251D91"/>
    <w:rsid w:val="00252A76"/>
    <w:rsid w:val="0025308A"/>
    <w:rsid w:val="00256A0E"/>
    <w:rsid w:val="002619C0"/>
    <w:rsid w:val="0026242B"/>
    <w:rsid w:val="00263613"/>
    <w:rsid w:val="002664B5"/>
    <w:rsid w:val="002664C0"/>
    <w:rsid w:val="0026731E"/>
    <w:rsid w:val="00267589"/>
    <w:rsid w:val="00267880"/>
    <w:rsid w:val="00270CA0"/>
    <w:rsid w:val="002747CD"/>
    <w:rsid w:val="00275303"/>
    <w:rsid w:val="00276587"/>
    <w:rsid w:val="00280006"/>
    <w:rsid w:val="002804C3"/>
    <w:rsid w:val="002805CD"/>
    <w:rsid w:val="00280CEE"/>
    <w:rsid w:val="002823F3"/>
    <w:rsid w:val="0028311E"/>
    <w:rsid w:val="00284E3A"/>
    <w:rsid w:val="00287B00"/>
    <w:rsid w:val="00287FF1"/>
    <w:rsid w:val="00292291"/>
    <w:rsid w:val="00292F44"/>
    <w:rsid w:val="00293B09"/>
    <w:rsid w:val="002955F7"/>
    <w:rsid w:val="002A1461"/>
    <w:rsid w:val="002A2697"/>
    <w:rsid w:val="002A2C84"/>
    <w:rsid w:val="002A3BC1"/>
    <w:rsid w:val="002A6382"/>
    <w:rsid w:val="002A7829"/>
    <w:rsid w:val="002B0BB5"/>
    <w:rsid w:val="002B120D"/>
    <w:rsid w:val="002B1737"/>
    <w:rsid w:val="002B3531"/>
    <w:rsid w:val="002B4345"/>
    <w:rsid w:val="002B4600"/>
    <w:rsid w:val="002B4A95"/>
    <w:rsid w:val="002B4FDC"/>
    <w:rsid w:val="002B57C9"/>
    <w:rsid w:val="002B62CB"/>
    <w:rsid w:val="002B6EB1"/>
    <w:rsid w:val="002B6ED9"/>
    <w:rsid w:val="002C05EF"/>
    <w:rsid w:val="002C2011"/>
    <w:rsid w:val="002C25D8"/>
    <w:rsid w:val="002C536F"/>
    <w:rsid w:val="002C5D4A"/>
    <w:rsid w:val="002C73FA"/>
    <w:rsid w:val="002D288D"/>
    <w:rsid w:val="002D342A"/>
    <w:rsid w:val="002D7020"/>
    <w:rsid w:val="002E2CDA"/>
    <w:rsid w:val="002E3195"/>
    <w:rsid w:val="002E6307"/>
    <w:rsid w:val="002E73E1"/>
    <w:rsid w:val="002F014A"/>
    <w:rsid w:val="002F1853"/>
    <w:rsid w:val="002F1F2F"/>
    <w:rsid w:val="002F3064"/>
    <w:rsid w:val="002F3DF8"/>
    <w:rsid w:val="002F54FB"/>
    <w:rsid w:val="002F74AB"/>
    <w:rsid w:val="002F778D"/>
    <w:rsid w:val="00300A52"/>
    <w:rsid w:val="00301C36"/>
    <w:rsid w:val="003021B2"/>
    <w:rsid w:val="00303BA3"/>
    <w:rsid w:val="0031444A"/>
    <w:rsid w:val="0031504F"/>
    <w:rsid w:val="003155AA"/>
    <w:rsid w:val="00320D41"/>
    <w:rsid w:val="00321D54"/>
    <w:rsid w:val="00322B85"/>
    <w:rsid w:val="003231E3"/>
    <w:rsid w:val="00323E92"/>
    <w:rsid w:val="003244E4"/>
    <w:rsid w:val="00325742"/>
    <w:rsid w:val="00325AA9"/>
    <w:rsid w:val="00325E5D"/>
    <w:rsid w:val="00330FBA"/>
    <w:rsid w:val="00331286"/>
    <w:rsid w:val="00333E49"/>
    <w:rsid w:val="00334D7A"/>
    <w:rsid w:val="003405A8"/>
    <w:rsid w:val="003410FD"/>
    <w:rsid w:val="00342588"/>
    <w:rsid w:val="0034337A"/>
    <w:rsid w:val="003447CB"/>
    <w:rsid w:val="00347430"/>
    <w:rsid w:val="00353B9A"/>
    <w:rsid w:val="0035733E"/>
    <w:rsid w:val="00361597"/>
    <w:rsid w:val="00361630"/>
    <w:rsid w:val="00361CEF"/>
    <w:rsid w:val="003625B6"/>
    <w:rsid w:val="00362C4D"/>
    <w:rsid w:val="00364D86"/>
    <w:rsid w:val="00365131"/>
    <w:rsid w:val="003663BD"/>
    <w:rsid w:val="00366CBE"/>
    <w:rsid w:val="0036767A"/>
    <w:rsid w:val="00370C8B"/>
    <w:rsid w:val="003714B8"/>
    <w:rsid w:val="00372A3F"/>
    <w:rsid w:val="00374C53"/>
    <w:rsid w:val="0038302A"/>
    <w:rsid w:val="00384567"/>
    <w:rsid w:val="00390E43"/>
    <w:rsid w:val="0039134A"/>
    <w:rsid w:val="003937D1"/>
    <w:rsid w:val="00394F7E"/>
    <w:rsid w:val="0039544B"/>
    <w:rsid w:val="00395F42"/>
    <w:rsid w:val="00396BA8"/>
    <w:rsid w:val="003A18F7"/>
    <w:rsid w:val="003A26A1"/>
    <w:rsid w:val="003A4DA2"/>
    <w:rsid w:val="003A51E2"/>
    <w:rsid w:val="003A6998"/>
    <w:rsid w:val="003A71D8"/>
    <w:rsid w:val="003B0651"/>
    <w:rsid w:val="003B0957"/>
    <w:rsid w:val="003B44E0"/>
    <w:rsid w:val="003B6A50"/>
    <w:rsid w:val="003B76A4"/>
    <w:rsid w:val="003B7B59"/>
    <w:rsid w:val="003C0437"/>
    <w:rsid w:val="003C0769"/>
    <w:rsid w:val="003C0EAE"/>
    <w:rsid w:val="003C32C3"/>
    <w:rsid w:val="003C34B3"/>
    <w:rsid w:val="003C3C5F"/>
    <w:rsid w:val="003C412D"/>
    <w:rsid w:val="003C57D0"/>
    <w:rsid w:val="003C699F"/>
    <w:rsid w:val="003C773B"/>
    <w:rsid w:val="003D0277"/>
    <w:rsid w:val="003D162E"/>
    <w:rsid w:val="003D33B2"/>
    <w:rsid w:val="003D3492"/>
    <w:rsid w:val="003D3962"/>
    <w:rsid w:val="003D3A93"/>
    <w:rsid w:val="003D3C27"/>
    <w:rsid w:val="003D3C78"/>
    <w:rsid w:val="003D4957"/>
    <w:rsid w:val="003D61B5"/>
    <w:rsid w:val="003D76A8"/>
    <w:rsid w:val="003E0968"/>
    <w:rsid w:val="003E0979"/>
    <w:rsid w:val="003E118C"/>
    <w:rsid w:val="003E1459"/>
    <w:rsid w:val="003E207A"/>
    <w:rsid w:val="003E29BB"/>
    <w:rsid w:val="003E3814"/>
    <w:rsid w:val="003E393C"/>
    <w:rsid w:val="003E5353"/>
    <w:rsid w:val="003E614D"/>
    <w:rsid w:val="003F040F"/>
    <w:rsid w:val="003F3D31"/>
    <w:rsid w:val="003F43D4"/>
    <w:rsid w:val="003F467E"/>
    <w:rsid w:val="003F4F34"/>
    <w:rsid w:val="003F4F56"/>
    <w:rsid w:val="003F502C"/>
    <w:rsid w:val="003F5A62"/>
    <w:rsid w:val="003F5B4F"/>
    <w:rsid w:val="003F6B7B"/>
    <w:rsid w:val="003F738D"/>
    <w:rsid w:val="00401B51"/>
    <w:rsid w:val="004020AC"/>
    <w:rsid w:val="004023F2"/>
    <w:rsid w:val="00404E24"/>
    <w:rsid w:val="00405DAE"/>
    <w:rsid w:val="00406C57"/>
    <w:rsid w:val="0040773E"/>
    <w:rsid w:val="004077EE"/>
    <w:rsid w:val="004077FD"/>
    <w:rsid w:val="0041015A"/>
    <w:rsid w:val="00412E75"/>
    <w:rsid w:val="00413EF1"/>
    <w:rsid w:val="00414466"/>
    <w:rsid w:val="00415B0B"/>
    <w:rsid w:val="00416CFB"/>
    <w:rsid w:val="00417030"/>
    <w:rsid w:val="0042086F"/>
    <w:rsid w:val="00420B11"/>
    <w:rsid w:val="00420CD1"/>
    <w:rsid w:val="0042181F"/>
    <w:rsid w:val="00421C00"/>
    <w:rsid w:val="00422B0D"/>
    <w:rsid w:val="004239B0"/>
    <w:rsid w:val="00423CCF"/>
    <w:rsid w:val="0042533A"/>
    <w:rsid w:val="004254E4"/>
    <w:rsid w:val="00425E0E"/>
    <w:rsid w:val="00426433"/>
    <w:rsid w:val="00430CB4"/>
    <w:rsid w:val="00430CCD"/>
    <w:rsid w:val="0043165A"/>
    <w:rsid w:val="004333FC"/>
    <w:rsid w:val="00433ABA"/>
    <w:rsid w:val="00433F3D"/>
    <w:rsid w:val="004347AD"/>
    <w:rsid w:val="00435E4B"/>
    <w:rsid w:val="004360C7"/>
    <w:rsid w:val="00441453"/>
    <w:rsid w:val="00441C75"/>
    <w:rsid w:val="00441E30"/>
    <w:rsid w:val="00443C96"/>
    <w:rsid w:val="004442F5"/>
    <w:rsid w:val="0044692F"/>
    <w:rsid w:val="00446B70"/>
    <w:rsid w:val="00447F33"/>
    <w:rsid w:val="00450AF5"/>
    <w:rsid w:val="00452ED6"/>
    <w:rsid w:val="00455439"/>
    <w:rsid w:val="004564F1"/>
    <w:rsid w:val="00456876"/>
    <w:rsid w:val="00457372"/>
    <w:rsid w:val="00457944"/>
    <w:rsid w:val="0046153C"/>
    <w:rsid w:val="00461977"/>
    <w:rsid w:val="00463340"/>
    <w:rsid w:val="00463871"/>
    <w:rsid w:val="00463D96"/>
    <w:rsid w:val="004641BB"/>
    <w:rsid w:val="00464339"/>
    <w:rsid w:val="004649DA"/>
    <w:rsid w:val="00465563"/>
    <w:rsid w:val="004655A2"/>
    <w:rsid w:val="00465950"/>
    <w:rsid w:val="00466985"/>
    <w:rsid w:val="00467108"/>
    <w:rsid w:val="004671E5"/>
    <w:rsid w:val="00467D27"/>
    <w:rsid w:val="00470C55"/>
    <w:rsid w:val="00470D5D"/>
    <w:rsid w:val="00471834"/>
    <w:rsid w:val="004720E4"/>
    <w:rsid w:val="00472EDC"/>
    <w:rsid w:val="00472EFB"/>
    <w:rsid w:val="00476943"/>
    <w:rsid w:val="00476977"/>
    <w:rsid w:val="004774CD"/>
    <w:rsid w:val="004779CD"/>
    <w:rsid w:val="00480656"/>
    <w:rsid w:val="00480FDE"/>
    <w:rsid w:val="004822CE"/>
    <w:rsid w:val="0048435F"/>
    <w:rsid w:val="004844CE"/>
    <w:rsid w:val="00484C3D"/>
    <w:rsid w:val="00487920"/>
    <w:rsid w:val="004929D9"/>
    <w:rsid w:val="004931B3"/>
    <w:rsid w:val="00493250"/>
    <w:rsid w:val="00494C06"/>
    <w:rsid w:val="00496B0E"/>
    <w:rsid w:val="00496E38"/>
    <w:rsid w:val="004A0633"/>
    <w:rsid w:val="004A0ED1"/>
    <w:rsid w:val="004A3576"/>
    <w:rsid w:val="004A3D69"/>
    <w:rsid w:val="004A4598"/>
    <w:rsid w:val="004A4FAC"/>
    <w:rsid w:val="004A71C7"/>
    <w:rsid w:val="004A7E6C"/>
    <w:rsid w:val="004A7F53"/>
    <w:rsid w:val="004B4228"/>
    <w:rsid w:val="004B5371"/>
    <w:rsid w:val="004B67AD"/>
    <w:rsid w:val="004B6A09"/>
    <w:rsid w:val="004B75B9"/>
    <w:rsid w:val="004B7BAC"/>
    <w:rsid w:val="004C11B1"/>
    <w:rsid w:val="004C284F"/>
    <w:rsid w:val="004C5DE5"/>
    <w:rsid w:val="004C6267"/>
    <w:rsid w:val="004C7022"/>
    <w:rsid w:val="004C7AC0"/>
    <w:rsid w:val="004D0DD9"/>
    <w:rsid w:val="004D14C8"/>
    <w:rsid w:val="004D1C2D"/>
    <w:rsid w:val="004D2381"/>
    <w:rsid w:val="004D3151"/>
    <w:rsid w:val="004D39F9"/>
    <w:rsid w:val="004D6162"/>
    <w:rsid w:val="004D6ACE"/>
    <w:rsid w:val="004D6C93"/>
    <w:rsid w:val="004D6E94"/>
    <w:rsid w:val="004E35B7"/>
    <w:rsid w:val="004E38B4"/>
    <w:rsid w:val="004E39D2"/>
    <w:rsid w:val="004E41DA"/>
    <w:rsid w:val="004E4E83"/>
    <w:rsid w:val="004E6850"/>
    <w:rsid w:val="004E785C"/>
    <w:rsid w:val="004F04F4"/>
    <w:rsid w:val="004F09C2"/>
    <w:rsid w:val="004F1CD3"/>
    <w:rsid w:val="004F1D30"/>
    <w:rsid w:val="004F21B1"/>
    <w:rsid w:val="004F3202"/>
    <w:rsid w:val="004F40BD"/>
    <w:rsid w:val="004F40BF"/>
    <w:rsid w:val="004F4991"/>
    <w:rsid w:val="004F6B82"/>
    <w:rsid w:val="004F7B1E"/>
    <w:rsid w:val="004F7F9B"/>
    <w:rsid w:val="0050043E"/>
    <w:rsid w:val="005004B8"/>
    <w:rsid w:val="00500858"/>
    <w:rsid w:val="005009A3"/>
    <w:rsid w:val="00500A6C"/>
    <w:rsid w:val="005016FA"/>
    <w:rsid w:val="00501C14"/>
    <w:rsid w:val="00502006"/>
    <w:rsid w:val="00502CF6"/>
    <w:rsid w:val="00503502"/>
    <w:rsid w:val="005058E9"/>
    <w:rsid w:val="00506D51"/>
    <w:rsid w:val="005114BA"/>
    <w:rsid w:val="00512576"/>
    <w:rsid w:val="005134D2"/>
    <w:rsid w:val="00515A2B"/>
    <w:rsid w:val="00516B4F"/>
    <w:rsid w:val="0052060E"/>
    <w:rsid w:val="00520971"/>
    <w:rsid w:val="0052170A"/>
    <w:rsid w:val="00521F4C"/>
    <w:rsid w:val="0052343C"/>
    <w:rsid w:val="00524E1D"/>
    <w:rsid w:val="0052640E"/>
    <w:rsid w:val="0052663C"/>
    <w:rsid w:val="005307B6"/>
    <w:rsid w:val="00531425"/>
    <w:rsid w:val="00534519"/>
    <w:rsid w:val="00535F71"/>
    <w:rsid w:val="00536BA0"/>
    <w:rsid w:val="00537F97"/>
    <w:rsid w:val="005400BE"/>
    <w:rsid w:val="00541586"/>
    <w:rsid w:val="00541D97"/>
    <w:rsid w:val="00545662"/>
    <w:rsid w:val="0054666F"/>
    <w:rsid w:val="00551CF2"/>
    <w:rsid w:val="00552D77"/>
    <w:rsid w:val="0055468F"/>
    <w:rsid w:val="00554CD3"/>
    <w:rsid w:val="005557B3"/>
    <w:rsid w:val="0055591D"/>
    <w:rsid w:val="00557155"/>
    <w:rsid w:val="005574F8"/>
    <w:rsid w:val="0055789F"/>
    <w:rsid w:val="00560920"/>
    <w:rsid w:val="0056096E"/>
    <w:rsid w:val="005610A4"/>
    <w:rsid w:val="00561E6A"/>
    <w:rsid w:val="005624DE"/>
    <w:rsid w:val="005626B7"/>
    <w:rsid w:val="005643B3"/>
    <w:rsid w:val="005643D1"/>
    <w:rsid w:val="00564AFF"/>
    <w:rsid w:val="005671FD"/>
    <w:rsid w:val="00571977"/>
    <w:rsid w:val="005719FB"/>
    <w:rsid w:val="005723A9"/>
    <w:rsid w:val="0057353F"/>
    <w:rsid w:val="00573FDB"/>
    <w:rsid w:val="00574836"/>
    <w:rsid w:val="005772EC"/>
    <w:rsid w:val="0058205A"/>
    <w:rsid w:val="005833C4"/>
    <w:rsid w:val="00583F87"/>
    <w:rsid w:val="00584361"/>
    <w:rsid w:val="005851D2"/>
    <w:rsid w:val="00585B64"/>
    <w:rsid w:val="00585E63"/>
    <w:rsid w:val="00586713"/>
    <w:rsid w:val="00586D94"/>
    <w:rsid w:val="00587567"/>
    <w:rsid w:val="0059186A"/>
    <w:rsid w:val="00592CE4"/>
    <w:rsid w:val="005938A8"/>
    <w:rsid w:val="00595D69"/>
    <w:rsid w:val="00596B59"/>
    <w:rsid w:val="005A3208"/>
    <w:rsid w:val="005A3753"/>
    <w:rsid w:val="005A3CB6"/>
    <w:rsid w:val="005A5482"/>
    <w:rsid w:val="005A61D6"/>
    <w:rsid w:val="005A78BA"/>
    <w:rsid w:val="005B0652"/>
    <w:rsid w:val="005B0D43"/>
    <w:rsid w:val="005B0D4D"/>
    <w:rsid w:val="005B1396"/>
    <w:rsid w:val="005B1B70"/>
    <w:rsid w:val="005B24DD"/>
    <w:rsid w:val="005B38B9"/>
    <w:rsid w:val="005B6B7D"/>
    <w:rsid w:val="005B6C32"/>
    <w:rsid w:val="005B6EDA"/>
    <w:rsid w:val="005B6F32"/>
    <w:rsid w:val="005C3BB9"/>
    <w:rsid w:val="005C3EB5"/>
    <w:rsid w:val="005C5BD6"/>
    <w:rsid w:val="005C663C"/>
    <w:rsid w:val="005C742D"/>
    <w:rsid w:val="005C7E4B"/>
    <w:rsid w:val="005D19C5"/>
    <w:rsid w:val="005D1B17"/>
    <w:rsid w:val="005D230F"/>
    <w:rsid w:val="005D2B1A"/>
    <w:rsid w:val="005D3B50"/>
    <w:rsid w:val="005D48F9"/>
    <w:rsid w:val="005D70B8"/>
    <w:rsid w:val="005D76DC"/>
    <w:rsid w:val="005E033A"/>
    <w:rsid w:val="005E07C7"/>
    <w:rsid w:val="005E0A12"/>
    <w:rsid w:val="005E3632"/>
    <w:rsid w:val="005E56CE"/>
    <w:rsid w:val="005E7247"/>
    <w:rsid w:val="005E7CE2"/>
    <w:rsid w:val="005F0100"/>
    <w:rsid w:val="005F0339"/>
    <w:rsid w:val="005F0ABF"/>
    <w:rsid w:val="005F0D2E"/>
    <w:rsid w:val="005F10C7"/>
    <w:rsid w:val="005F4E4E"/>
    <w:rsid w:val="005F60D1"/>
    <w:rsid w:val="005F69B2"/>
    <w:rsid w:val="005F7DF2"/>
    <w:rsid w:val="006016D5"/>
    <w:rsid w:val="00601714"/>
    <w:rsid w:val="00601BE8"/>
    <w:rsid w:val="00603D8A"/>
    <w:rsid w:val="00604066"/>
    <w:rsid w:val="00604994"/>
    <w:rsid w:val="00605879"/>
    <w:rsid w:val="00606CC6"/>
    <w:rsid w:val="006109FF"/>
    <w:rsid w:val="00610C5B"/>
    <w:rsid w:val="0061162B"/>
    <w:rsid w:val="00612649"/>
    <w:rsid w:val="00613E2D"/>
    <w:rsid w:val="00614309"/>
    <w:rsid w:val="00616812"/>
    <w:rsid w:val="00620BA2"/>
    <w:rsid w:val="00622593"/>
    <w:rsid w:val="00622A4A"/>
    <w:rsid w:val="006234DE"/>
    <w:rsid w:val="00623970"/>
    <w:rsid w:val="00624709"/>
    <w:rsid w:val="006249AB"/>
    <w:rsid w:val="00625B1E"/>
    <w:rsid w:val="0062728D"/>
    <w:rsid w:val="0062739F"/>
    <w:rsid w:val="006274B3"/>
    <w:rsid w:val="00630DEE"/>
    <w:rsid w:val="00630F12"/>
    <w:rsid w:val="0063165D"/>
    <w:rsid w:val="0063312F"/>
    <w:rsid w:val="00633317"/>
    <w:rsid w:val="00633A4D"/>
    <w:rsid w:val="0063509A"/>
    <w:rsid w:val="00635D7A"/>
    <w:rsid w:val="00636C13"/>
    <w:rsid w:val="0063760F"/>
    <w:rsid w:val="00641B32"/>
    <w:rsid w:val="0064254E"/>
    <w:rsid w:val="00642FDC"/>
    <w:rsid w:val="0064356F"/>
    <w:rsid w:val="00643609"/>
    <w:rsid w:val="0064494A"/>
    <w:rsid w:val="006466F6"/>
    <w:rsid w:val="00647D87"/>
    <w:rsid w:val="00651DF3"/>
    <w:rsid w:val="00652DB6"/>
    <w:rsid w:val="00654FEB"/>
    <w:rsid w:val="00657BBC"/>
    <w:rsid w:val="00660AEC"/>
    <w:rsid w:val="00660CAB"/>
    <w:rsid w:val="00661070"/>
    <w:rsid w:val="00662B67"/>
    <w:rsid w:val="00662C16"/>
    <w:rsid w:val="00662E3E"/>
    <w:rsid w:val="00663B9D"/>
    <w:rsid w:val="006646BF"/>
    <w:rsid w:val="006651EB"/>
    <w:rsid w:val="00667543"/>
    <w:rsid w:val="0066796A"/>
    <w:rsid w:val="00667BDF"/>
    <w:rsid w:val="00670B92"/>
    <w:rsid w:val="00670E3B"/>
    <w:rsid w:val="006714DC"/>
    <w:rsid w:val="0067160D"/>
    <w:rsid w:val="00671ABC"/>
    <w:rsid w:val="00675009"/>
    <w:rsid w:val="006754B6"/>
    <w:rsid w:val="00675C06"/>
    <w:rsid w:val="006774DE"/>
    <w:rsid w:val="006776BD"/>
    <w:rsid w:val="00680297"/>
    <w:rsid w:val="006809FF"/>
    <w:rsid w:val="00682FE8"/>
    <w:rsid w:val="00683692"/>
    <w:rsid w:val="00684753"/>
    <w:rsid w:val="0068530B"/>
    <w:rsid w:val="0069034B"/>
    <w:rsid w:val="00690836"/>
    <w:rsid w:val="00691378"/>
    <w:rsid w:val="00691A2A"/>
    <w:rsid w:val="00691C3D"/>
    <w:rsid w:val="00692AF9"/>
    <w:rsid w:val="006943A9"/>
    <w:rsid w:val="0069447C"/>
    <w:rsid w:val="00695949"/>
    <w:rsid w:val="006963CC"/>
    <w:rsid w:val="00696E99"/>
    <w:rsid w:val="00697335"/>
    <w:rsid w:val="006973FF"/>
    <w:rsid w:val="006978B5"/>
    <w:rsid w:val="00697F81"/>
    <w:rsid w:val="006A0A98"/>
    <w:rsid w:val="006A0D78"/>
    <w:rsid w:val="006A509B"/>
    <w:rsid w:val="006A6B85"/>
    <w:rsid w:val="006A7156"/>
    <w:rsid w:val="006B0A0E"/>
    <w:rsid w:val="006B19AC"/>
    <w:rsid w:val="006B326B"/>
    <w:rsid w:val="006B65BF"/>
    <w:rsid w:val="006B6DB1"/>
    <w:rsid w:val="006B6E8E"/>
    <w:rsid w:val="006B7A64"/>
    <w:rsid w:val="006C0257"/>
    <w:rsid w:val="006C37C6"/>
    <w:rsid w:val="006C7F4C"/>
    <w:rsid w:val="006D1532"/>
    <w:rsid w:val="006D1572"/>
    <w:rsid w:val="006D167D"/>
    <w:rsid w:val="006D2758"/>
    <w:rsid w:val="006D494D"/>
    <w:rsid w:val="006D66A4"/>
    <w:rsid w:val="006D6816"/>
    <w:rsid w:val="006D6DD2"/>
    <w:rsid w:val="006D6F02"/>
    <w:rsid w:val="006D728A"/>
    <w:rsid w:val="006E134C"/>
    <w:rsid w:val="006E38F2"/>
    <w:rsid w:val="006E4B67"/>
    <w:rsid w:val="006E5139"/>
    <w:rsid w:val="006E6FE3"/>
    <w:rsid w:val="006E7511"/>
    <w:rsid w:val="006F01B4"/>
    <w:rsid w:val="006F14A4"/>
    <w:rsid w:val="006F1D3E"/>
    <w:rsid w:val="006F1E27"/>
    <w:rsid w:val="006F22AD"/>
    <w:rsid w:val="006F26F7"/>
    <w:rsid w:val="006F2A4C"/>
    <w:rsid w:val="006F2C26"/>
    <w:rsid w:val="006F2E96"/>
    <w:rsid w:val="006F536E"/>
    <w:rsid w:val="006F594B"/>
    <w:rsid w:val="006F6F18"/>
    <w:rsid w:val="00700C6B"/>
    <w:rsid w:val="00702849"/>
    <w:rsid w:val="00702E07"/>
    <w:rsid w:val="007037D2"/>
    <w:rsid w:val="00705FF4"/>
    <w:rsid w:val="00706E2B"/>
    <w:rsid w:val="00707110"/>
    <w:rsid w:val="00707B41"/>
    <w:rsid w:val="00707EEF"/>
    <w:rsid w:val="00710B2C"/>
    <w:rsid w:val="00711587"/>
    <w:rsid w:val="007121A5"/>
    <w:rsid w:val="007128DA"/>
    <w:rsid w:val="007129AA"/>
    <w:rsid w:val="00712C6A"/>
    <w:rsid w:val="00713DB2"/>
    <w:rsid w:val="0071690C"/>
    <w:rsid w:val="00717A0C"/>
    <w:rsid w:val="00717A81"/>
    <w:rsid w:val="00717B31"/>
    <w:rsid w:val="007206E3"/>
    <w:rsid w:val="00720C4C"/>
    <w:rsid w:val="00721618"/>
    <w:rsid w:val="00723506"/>
    <w:rsid w:val="0072397F"/>
    <w:rsid w:val="00723B39"/>
    <w:rsid w:val="00723C9C"/>
    <w:rsid w:val="00724E68"/>
    <w:rsid w:val="007256B8"/>
    <w:rsid w:val="007260AA"/>
    <w:rsid w:val="00726618"/>
    <w:rsid w:val="007277DB"/>
    <w:rsid w:val="007308B1"/>
    <w:rsid w:val="00731908"/>
    <w:rsid w:val="00731F94"/>
    <w:rsid w:val="00733DCA"/>
    <w:rsid w:val="00734415"/>
    <w:rsid w:val="00743D31"/>
    <w:rsid w:val="00744D02"/>
    <w:rsid w:val="00746D70"/>
    <w:rsid w:val="0075421A"/>
    <w:rsid w:val="007551A7"/>
    <w:rsid w:val="00755286"/>
    <w:rsid w:val="00755514"/>
    <w:rsid w:val="007621C8"/>
    <w:rsid w:val="00762F67"/>
    <w:rsid w:val="00765C5C"/>
    <w:rsid w:val="00766F49"/>
    <w:rsid w:val="00767AA2"/>
    <w:rsid w:val="00767E05"/>
    <w:rsid w:val="00771375"/>
    <w:rsid w:val="00774B38"/>
    <w:rsid w:val="00774D23"/>
    <w:rsid w:val="00775EA2"/>
    <w:rsid w:val="007772B9"/>
    <w:rsid w:val="00777CCB"/>
    <w:rsid w:val="00781AD5"/>
    <w:rsid w:val="00785B0C"/>
    <w:rsid w:val="00785ED6"/>
    <w:rsid w:val="0078623A"/>
    <w:rsid w:val="007873B6"/>
    <w:rsid w:val="00790128"/>
    <w:rsid w:val="007905B0"/>
    <w:rsid w:val="00790A38"/>
    <w:rsid w:val="00796750"/>
    <w:rsid w:val="00797F9B"/>
    <w:rsid w:val="007A1E85"/>
    <w:rsid w:val="007A2498"/>
    <w:rsid w:val="007A276A"/>
    <w:rsid w:val="007A2787"/>
    <w:rsid w:val="007A354F"/>
    <w:rsid w:val="007A47E3"/>
    <w:rsid w:val="007A4847"/>
    <w:rsid w:val="007A6202"/>
    <w:rsid w:val="007A657E"/>
    <w:rsid w:val="007B02D0"/>
    <w:rsid w:val="007B54BB"/>
    <w:rsid w:val="007B780F"/>
    <w:rsid w:val="007B79F3"/>
    <w:rsid w:val="007C3501"/>
    <w:rsid w:val="007C352F"/>
    <w:rsid w:val="007C424B"/>
    <w:rsid w:val="007C4258"/>
    <w:rsid w:val="007D2925"/>
    <w:rsid w:val="007D361A"/>
    <w:rsid w:val="007D3A61"/>
    <w:rsid w:val="007D51F2"/>
    <w:rsid w:val="007D54FA"/>
    <w:rsid w:val="007D57E1"/>
    <w:rsid w:val="007D7BB0"/>
    <w:rsid w:val="007E02FC"/>
    <w:rsid w:val="007E056E"/>
    <w:rsid w:val="007E2194"/>
    <w:rsid w:val="007E25C4"/>
    <w:rsid w:val="007E26E9"/>
    <w:rsid w:val="007E32A0"/>
    <w:rsid w:val="007E3935"/>
    <w:rsid w:val="007E44E6"/>
    <w:rsid w:val="007E47FF"/>
    <w:rsid w:val="007E55BA"/>
    <w:rsid w:val="007E63C3"/>
    <w:rsid w:val="007E7F22"/>
    <w:rsid w:val="007F2334"/>
    <w:rsid w:val="007F274C"/>
    <w:rsid w:val="007F32C1"/>
    <w:rsid w:val="007F3AE9"/>
    <w:rsid w:val="007F3B83"/>
    <w:rsid w:val="007F3EB2"/>
    <w:rsid w:val="007F3EDF"/>
    <w:rsid w:val="007F440A"/>
    <w:rsid w:val="007F4967"/>
    <w:rsid w:val="007F4B47"/>
    <w:rsid w:val="007F5A01"/>
    <w:rsid w:val="007F5A3E"/>
    <w:rsid w:val="007F65CF"/>
    <w:rsid w:val="00800DFD"/>
    <w:rsid w:val="0080347F"/>
    <w:rsid w:val="00803918"/>
    <w:rsid w:val="008054BD"/>
    <w:rsid w:val="00806CE4"/>
    <w:rsid w:val="00806F5F"/>
    <w:rsid w:val="008076E9"/>
    <w:rsid w:val="008105CE"/>
    <w:rsid w:val="0081519F"/>
    <w:rsid w:val="00816399"/>
    <w:rsid w:val="00817EF4"/>
    <w:rsid w:val="00817F6A"/>
    <w:rsid w:val="00821013"/>
    <w:rsid w:val="0082296E"/>
    <w:rsid w:val="00823A4C"/>
    <w:rsid w:val="00823F29"/>
    <w:rsid w:val="00824EDA"/>
    <w:rsid w:val="008256F8"/>
    <w:rsid w:val="0083158A"/>
    <w:rsid w:val="00831AD3"/>
    <w:rsid w:val="00831B43"/>
    <w:rsid w:val="00832572"/>
    <w:rsid w:val="008325C5"/>
    <w:rsid w:val="00832762"/>
    <w:rsid w:val="00832838"/>
    <w:rsid w:val="00832AD7"/>
    <w:rsid w:val="00833E4D"/>
    <w:rsid w:val="008340D6"/>
    <w:rsid w:val="0083582B"/>
    <w:rsid w:val="0083593E"/>
    <w:rsid w:val="008364CA"/>
    <w:rsid w:val="0083672E"/>
    <w:rsid w:val="0083777F"/>
    <w:rsid w:val="00837899"/>
    <w:rsid w:val="0084096D"/>
    <w:rsid w:val="00841BDA"/>
    <w:rsid w:val="0084208F"/>
    <w:rsid w:val="00842154"/>
    <w:rsid w:val="0084451B"/>
    <w:rsid w:val="00850978"/>
    <w:rsid w:val="00853672"/>
    <w:rsid w:val="00853DCF"/>
    <w:rsid w:val="00856721"/>
    <w:rsid w:val="008626E1"/>
    <w:rsid w:val="008640BC"/>
    <w:rsid w:val="00864493"/>
    <w:rsid w:val="008653F2"/>
    <w:rsid w:val="00865BB4"/>
    <w:rsid w:val="008662F7"/>
    <w:rsid w:val="008711BA"/>
    <w:rsid w:val="00874ADC"/>
    <w:rsid w:val="00875AEC"/>
    <w:rsid w:val="008764B1"/>
    <w:rsid w:val="00876FB0"/>
    <w:rsid w:val="008770FD"/>
    <w:rsid w:val="00880427"/>
    <w:rsid w:val="00880787"/>
    <w:rsid w:val="00880E52"/>
    <w:rsid w:val="00881EC7"/>
    <w:rsid w:val="00882482"/>
    <w:rsid w:val="008830ED"/>
    <w:rsid w:val="00885055"/>
    <w:rsid w:val="00886C23"/>
    <w:rsid w:val="00886CDC"/>
    <w:rsid w:val="00887224"/>
    <w:rsid w:val="008873A5"/>
    <w:rsid w:val="00891A74"/>
    <w:rsid w:val="00892B86"/>
    <w:rsid w:val="00892FFA"/>
    <w:rsid w:val="00895FD0"/>
    <w:rsid w:val="00897F47"/>
    <w:rsid w:val="008A024D"/>
    <w:rsid w:val="008A3646"/>
    <w:rsid w:val="008A41B1"/>
    <w:rsid w:val="008A42FD"/>
    <w:rsid w:val="008A493F"/>
    <w:rsid w:val="008A4FDB"/>
    <w:rsid w:val="008A59FC"/>
    <w:rsid w:val="008A5BB0"/>
    <w:rsid w:val="008A5F3E"/>
    <w:rsid w:val="008A603F"/>
    <w:rsid w:val="008A6F76"/>
    <w:rsid w:val="008B05A5"/>
    <w:rsid w:val="008B0962"/>
    <w:rsid w:val="008B0DEF"/>
    <w:rsid w:val="008B12E0"/>
    <w:rsid w:val="008B2D55"/>
    <w:rsid w:val="008B3CFA"/>
    <w:rsid w:val="008B3FCC"/>
    <w:rsid w:val="008B6132"/>
    <w:rsid w:val="008B6C66"/>
    <w:rsid w:val="008B7C33"/>
    <w:rsid w:val="008C034C"/>
    <w:rsid w:val="008C2084"/>
    <w:rsid w:val="008C423C"/>
    <w:rsid w:val="008C4471"/>
    <w:rsid w:val="008C6675"/>
    <w:rsid w:val="008C6821"/>
    <w:rsid w:val="008C7F38"/>
    <w:rsid w:val="008D065C"/>
    <w:rsid w:val="008D0BC0"/>
    <w:rsid w:val="008D10EB"/>
    <w:rsid w:val="008D1642"/>
    <w:rsid w:val="008D1FEF"/>
    <w:rsid w:val="008D30C9"/>
    <w:rsid w:val="008D3DCB"/>
    <w:rsid w:val="008D3EF3"/>
    <w:rsid w:val="008D4359"/>
    <w:rsid w:val="008D4B50"/>
    <w:rsid w:val="008D4E9B"/>
    <w:rsid w:val="008D5CDE"/>
    <w:rsid w:val="008D5E3E"/>
    <w:rsid w:val="008D5FC2"/>
    <w:rsid w:val="008D5FCF"/>
    <w:rsid w:val="008D6F94"/>
    <w:rsid w:val="008E0FDE"/>
    <w:rsid w:val="008E2945"/>
    <w:rsid w:val="008E4A16"/>
    <w:rsid w:val="008E5BEB"/>
    <w:rsid w:val="008E71D2"/>
    <w:rsid w:val="008F1F1E"/>
    <w:rsid w:val="008F2B16"/>
    <w:rsid w:val="008F36BB"/>
    <w:rsid w:val="008F78FE"/>
    <w:rsid w:val="00900100"/>
    <w:rsid w:val="00903B69"/>
    <w:rsid w:val="00905D91"/>
    <w:rsid w:val="009105B4"/>
    <w:rsid w:val="009108F7"/>
    <w:rsid w:val="00913395"/>
    <w:rsid w:val="00914249"/>
    <w:rsid w:val="00914E65"/>
    <w:rsid w:val="0091506A"/>
    <w:rsid w:val="009158A5"/>
    <w:rsid w:val="00915BB9"/>
    <w:rsid w:val="00915BE0"/>
    <w:rsid w:val="0091633E"/>
    <w:rsid w:val="009169E5"/>
    <w:rsid w:val="00921DCF"/>
    <w:rsid w:val="00924354"/>
    <w:rsid w:val="0092496B"/>
    <w:rsid w:val="00924CE2"/>
    <w:rsid w:val="0092719D"/>
    <w:rsid w:val="009271BD"/>
    <w:rsid w:val="00927254"/>
    <w:rsid w:val="009275C8"/>
    <w:rsid w:val="00927876"/>
    <w:rsid w:val="0093027D"/>
    <w:rsid w:val="00930EDC"/>
    <w:rsid w:val="0093139F"/>
    <w:rsid w:val="00931EFA"/>
    <w:rsid w:val="00932547"/>
    <w:rsid w:val="009329E3"/>
    <w:rsid w:val="00933E20"/>
    <w:rsid w:val="009348D3"/>
    <w:rsid w:val="00936A28"/>
    <w:rsid w:val="00936AC5"/>
    <w:rsid w:val="009372F7"/>
    <w:rsid w:val="009427E6"/>
    <w:rsid w:val="00942F34"/>
    <w:rsid w:val="0094582B"/>
    <w:rsid w:val="00945D88"/>
    <w:rsid w:val="009475A2"/>
    <w:rsid w:val="009476DF"/>
    <w:rsid w:val="0094791E"/>
    <w:rsid w:val="00950AF1"/>
    <w:rsid w:val="00950C68"/>
    <w:rsid w:val="00950F69"/>
    <w:rsid w:val="009510FE"/>
    <w:rsid w:val="00952080"/>
    <w:rsid w:val="009520C4"/>
    <w:rsid w:val="009531A0"/>
    <w:rsid w:val="00954DD7"/>
    <w:rsid w:val="009556AD"/>
    <w:rsid w:val="00955854"/>
    <w:rsid w:val="009564B8"/>
    <w:rsid w:val="00957415"/>
    <w:rsid w:val="00960B8D"/>
    <w:rsid w:val="00960D46"/>
    <w:rsid w:val="009614A6"/>
    <w:rsid w:val="00961708"/>
    <w:rsid w:val="0096358F"/>
    <w:rsid w:val="00964D31"/>
    <w:rsid w:val="00965C8A"/>
    <w:rsid w:val="00967A5D"/>
    <w:rsid w:val="00967B40"/>
    <w:rsid w:val="00970390"/>
    <w:rsid w:val="00971007"/>
    <w:rsid w:val="009712C4"/>
    <w:rsid w:val="0097148E"/>
    <w:rsid w:val="00973AF5"/>
    <w:rsid w:val="00973E70"/>
    <w:rsid w:val="00974EC6"/>
    <w:rsid w:val="009760C3"/>
    <w:rsid w:val="00976322"/>
    <w:rsid w:val="009769B8"/>
    <w:rsid w:val="00976A42"/>
    <w:rsid w:val="009772D6"/>
    <w:rsid w:val="0097789C"/>
    <w:rsid w:val="00980DBE"/>
    <w:rsid w:val="00981297"/>
    <w:rsid w:val="00981671"/>
    <w:rsid w:val="00985A7E"/>
    <w:rsid w:val="00985FA0"/>
    <w:rsid w:val="009876AA"/>
    <w:rsid w:val="00990726"/>
    <w:rsid w:val="009908CA"/>
    <w:rsid w:val="00993149"/>
    <w:rsid w:val="009934E4"/>
    <w:rsid w:val="00993ACF"/>
    <w:rsid w:val="00994733"/>
    <w:rsid w:val="009947AB"/>
    <w:rsid w:val="0099582E"/>
    <w:rsid w:val="009A02BE"/>
    <w:rsid w:val="009A05F7"/>
    <w:rsid w:val="009A0B3D"/>
    <w:rsid w:val="009A1F45"/>
    <w:rsid w:val="009A2204"/>
    <w:rsid w:val="009A2270"/>
    <w:rsid w:val="009A468F"/>
    <w:rsid w:val="009A4EA3"/>
    <w:rsid w:val="009A5490"/>
    <w:rsid w:val="009A6F79"/>
    <w:rsid w:val="009A7E29"/>
    <w:rsid w:val="009A7EC5"/>
    <w:rsid w:val="009B0A90"/>
    <w:rsid w:val="009B1CE6"/>
    <w:rsid w:val="009B2363"/>
    <w:rsid w:val="009B2C40"/>
    <w:rsid w:val="009B34B2"/>
    <w:rsid w:val="009B34D1"/>
    <w:rsid w:val="009B391E"/>
    <w:rsid w:val="009B3B45"/>
    <w:rsid w:val="009B672A"/>
    <w:rsid w:val="009B6B33"/>
    <w:rsid w:val="009B7C3E"/>
    <w:rsid w:val="009C6FFC"/>
    <w:rsid w:val="009C71F0"/>
    <w:rsid w:val="009C76B3"/>
    <w:rsid w:val="009C7CC4"/>
    <w:rsid w:val="009D40EE"/>
    <w:rsid w:val="009D5F8E"/>
    <w:rsid w:val="009D7182"/>
    <w:rsid w:val="009E0425"/>
    <w:rsid w:val="009E0DFD"/>
    <w:rsid w:val="009E15DE"/>
    <w:rsid w:val="009E2BCD"/>
    <w:rsid w:val="009E4289"/>
    <w:rsid w:val="009E4C8B"/>
    <w:rsid w:val="009E53D7"/>
    <w:rsid w:val="009E59A7"/>
    <w:rsid w:val="009E618F"/>
    <w:rsid w:val="009E6268"/>
    <w:rsid w:val="009E6A7E"/>
    <w:rsid w:val="009F1C18"/>
    <w:rsid w:val="009F2434"/>
    <w:rsid w:val="009F2F1B"/>
    <w:rsid w:val="009F2FDC"/>
    <w:rsid w:val="009F68DC"/>
    <w:rsid w:val="009F7A55"/>
    <w:rsid w:val="00A0037D"/>
    <w:rsid w:val="00A00604"/>
    <w:rsid w:val="00A042C3"/>
    <w:rsid w:val="00A04641"/>
    <w:rsid w:val="00A04F2C"/>
    <w:rsid w:val="00A0511F"/>
    <w:rsid w:val="00A06D60"/>
    <w:rsid w:val="00A1189D"/>
    <w:rsid w:val="00A1339A"/>
    <w:rsid w:val="00A1363A"/>
    <w:rsid w:val="00A13DC6"/>
    <w:rsid w:val="00A1580E"/>
    <w:rsid w:val="00A16911"/>
    <w:rsid w:val="00A16B44"/>
    <w:rsid w:val="00A217A8"/>
    <w:rsid w:val="00A249D0"/>
    <w:rsid w:val="00A25CF3"/>
    <w:rsid w:val="00A33158"/>
    <w:rsid w:val="00A334EC"/>
    <w:rsid w:val="00A35264"/>
    <w:rsid w:val="00A42EAB"/>
    <w:rsid w:val="00A42F55"/>
    <w:rsid w:val="00A437C8"/>
    <w:rsid w:val="00A43B64"/>
    <w:rsid w:val="00A440F4"/>
    <w:rsid w:val="00A461C7"/>
    <w:rsid w:val="00A46633"/>
    <w:rsid w:val="00A47EB2"/>
    <w:rsid w:val="00A5066B"/>
    <w:rsid w:val="00A50E34"/>
    <w:rsid w:val="00A534B1"/>
    <w:rsid w:val="00A5664D"/>
    <w:rsid w:val="00A5682A"/>
    <w:rsid w:val="00A6125C"/>
    <w:rsid w:val="00A61DC1"/>
    <w:rsid w:val="00A63408"/>
    <w:rsid w:val="00A64789"/>
    <w:rsid w:val="00A662EE"/>
    <w:rsid w:val="00A66B17"/>
    <w:rsid w:val="00A679D6"/>
    <w:rsid w:val="00A70F53"/>
    <w:rsid w:val="00A7169C"/>
    <w:rsid w:val="00A71C68"/>
    <w:rsid w:val="00A72663"/>
    <w:rsid w:val="00A726D0"/>
    <w:rsid w:val="00A73722"/>
    <w:rsid w:val="00A7485E"/>
    <w:rsid w:val="00A75497"/>
    <w:rsid w:val="00A75721"/>
    <w:rsid w:val="00A7741D"/>
    <w:rsid w:val="00A80739"/>
    <w:rsid w:val="00A80B97"/>
    <w:rsid w:val="00A82EC7"/>
    <w:rsid w:val="00A8359F"/>
    <w:rsid w:val="00A841BC"/>
    <w:rsid w:val="00A87DA3"/>
    <w:rsid w:val="00A90A7E"/>
    <w:rsid w:val="00A90F20"/>
    <w:rsid w:val="00A91228"/>
    <w:rsid w:val="00A91527"/>
    <w:rsid w:val="00A960AD"/>
    <w:rsid w:val="00A9638A"/>
    <w:rsid w:val="00A96F60"/>
    <w:rsid w:val="00A97F46"/>
    <w:rsid w:val="00AA0BE3"/>
    <w:rsid w:val="00AA0CA9"/>
    <w:rsid w:val="00AA110D"/>
    <w:rsid w:val="00AA1FED"/>
    <w:rsid w:val="00AA4394"/>
    <w:rsid w:val="00AA473E"/>
    <w:rsid w:val="00AA630D"/>
    <w:rsid w:val="00AA655B"/>
    <w:rsid w:val="00AA6C22"/>
    <w:rsid w:val="00AA6E43"/>
    <w:rsid w:val="00AA7833"/>
    <w:rsid w:val="00AB1038"/>
    <w:rsid w:val="00AB1E01"/>
    <w:rsid w:val="00AB282F"/>
    <w:rsid w:val="00AB543B"/>
    <w:rsid w:val="00AB623F"/>
    <w:rsid w:val="00AB7458"/>
    <w:rsid w:val="00AB79EE"/>
    <w:rsid w:val="00AC111D"/>
    <w:rsid w:val="00AC35E0"/>
    <w:rsid w:val="00AC3606"/>
    <w:rsid w:val="00AC3A45"/>
    <w:rsid w:val="00AC5A18"/>
    <w:rsid w:val="00AC6672"/>
    <w:rsid w:val="00AC71DC"/>
    <w:rsid w:val="00AC7364"/>
    <w:rsid w:val="00AD1552"/>
    <w:rsid w:val="00AD1639"/>
    <w:rsid w:val="00AD1777"/>
    <w:rsid w:val="00AD196B"/>
    <w:rsid w:val="00AD1D46"/>
    <w:rsid w:val="00AD33E1"/>
    <w:rsid w:val="00AD340B"/>
    <w:rsid w:val="00AD6D53"/>
    <w:rsid w:val="00AD7582"/>
    <w:rsid w:val="00AD7F1C"/>
    <w:rsid w:val="00AE04EE"/>
    <w:rsid w:val="00AE07E5"/>
    <w:rsid w:val="00AE2071"/>
    <w:rsid w:val="00AE27E1"/>
    <w:rsid w:val="00AE2C01"/>
    <w:rsid w:val="00AE2E58"/>
    <w:rsid w:val="00AE3B77"/>
    <w:rsid w:val="00AE4BFC"/>
    <w:rsid w:val="00AE4E5E"/>
    <w:rsid w:val="00AE5126"/>
    <w:rsid w:val="00AE5CC6"/>
    <w:rsid w:val="00AE7254"/>
    <w:rsid w:val="00AF1147"/>
    <w:rsid w:val="00AF26DE"/>
    <w:rsid w:val="00AF278C"/>
    <w:rsid w:val="00AF31B1"/>
    <w:rsid w:val="00AF3CCA"/>
    <w:rsid w:val="00AF4842"/>
    <w:rsid w:val="00AF4B50"/>
    <w:rsid w:val="00AF7EC5"/>
    <w:rsid w:val="00B004D2"/>
    <w:rsid w:val="00B0078B"/>
    <w:rsid w:val="00B00BCE"/>
    <w:rsid w:val="00B01751"/>
    <w:rsid w:val="00B02617"/>
    <w:rsid w:val="00B0324D"/>
    <w:rsid w:val="00B0372E"/>
    <w:rsid w:val="00B038F1"/>
    <w:rsid w:val="00B06FE1"/>
    <w:rsid w:val="00B073D8"/>
    <w:rsid w:val="00B1031A"/>
    <w:rsid w:val="00B1041A"/>
    <w:rsid w:val="00B1067F"/>
    <w:rsid w:val="00B11131"/>
    <w:rsid w:val="00B12968"/>
    <w:rsid w:val="00B16177"/>
    <w:rsid w:val="00B168E9"/>
    <w:rsid w:val="00B169BC"/>
    <w:rsid w:val="00B1763C"/>
    <w:rsid w:val="00B2002F"/>
    <w:rsid w:val="00B200D9"/>
    <w:rsid w:val="00B20176"/>
    <w:rsid w:val="00B218F3"/>
    <w:rsid w:val="00B25BB8"/>
    <w:rsid w:val="00B26F65"/>
    <w:rsid w:val="00B27570"/>
    <w:rsid w:val="00B30ED0"/>
    <w:rsid w:val="00B32811"/>
    <w:rsid w:val="00B32FC3"/>
    <w:rsid w:val="00B335F2"/>
    <w:rsid w:val="00B3410B"/>
    <w:rsid w:val="00B354B7"/>
    <w:rsid w:val="00B36019"/>
    <w:rsid w:val="00B36728"/>
    <w:rsid w:val="00B37E74"/>
    <w:rsid w:val="00B4027C"/>
    <w:rsid w:val="00B40735"/>
    <w:rsid w:val="00B408E3"/>
    <w:rsid w:val="00B40F39"/>
    <w:rsid w:val="00B44928"/>
    <w:rsid w:val="00B45DF0"/>
    <w:rsid w:val="00B50795"/>
    <w:rsid w:val="00B50B86"/>
    <w:rsid w:val="00B50CD3"/>
    <w:rsid w:val="00B52719"/>
    <w:rsid w:val="00B5295D"/>
    <w:rsid w:val="00B52BB1"/>
    <w:rsid w:val="00B5301C"/>
    <w:rsid w:val="00B54BCE"/>
    <w:rsid w:val="00B54D5B"/>
    <w:rsid w:val="00B56DD9"/>
    <w:rsid w:val="00B5771F"/>
    <w:rsid w:val="00B579FB"/>
    <w:rsid w:val="00B57F0F"/>
    <w:rsid w:val="00B620E5"/>
    <w:rsid w:val="00B631ED"/>
    <w:rsid w:val="00B65012"/>
    <w:rsid w:val="00B66DF7"/>
    <w:rsid w:val="00B66F7C"/>
    <w:rsid w:val="00B67ECE"/>
    <w:rsid w:val="00B70571"/>
    <w:rsid w:val="00B71A61"/>
    <w:rsid w:val="00B7333F"/>
    <w:rsid w:val="00B73341"/>
    <w:rsid w:val="00B739DB"/>
    <w:rsid w:val="00B75B24"/>
    <w:rsid w:val="00B810D9"/>
    <w:rsid w:val="00B8141F"/>
    <w:rsid w:val="00B81B27"/>
    <w:rsid w:val="00B82C53"/>
    <w:rsid w:val="00B832E9"/>
    <w:rsid w:val="00B836DB"/>
    <w:rsid w:val="00B83BB9"/>
    <w:rsid w:val="00B84245"/>
    <w:rsid w:val="00B91AFD"/>
    <w:rsid w:val="00B91F8A"/>
    <w:rsid w:val="00B92F2B"/>
    <w:rsid w:val="00B9321D"/>
    <w:rsid w:val="00B93860"/>
    <w:rsid w:val="00B94561"/>
    <w:rsid w:val="00B95380"/>
    <w:rsid w:val="00BA0535"/>
    <w:rsid w:val="00BA0F12"/>
    <w:rsid w:val="00BA1809"/>
    <w:rsid w:val="00BA3DDE"/>
    <w:rsid w:val="00BA3EED"/>
    <w:rsid w:val="00BA44A6"/>
    <w:rsid w:val="00BA477F"/>
    <w:rsid w:val="00BA506B"/>
    <w:rsid w:val="00BA5861"/>
    <w:rsid w:val="00BA651A"/>
    <w:rsid w:val="00BA735D"/>
    <w:rsid w:val="00BA78BC"/>
    <w:rsid w:val="00BA78C3"/>
    <w:rsid w:val="00BB0A95"/>
    <w:rsid w:val="00BB4828"/>
    <w:rsid w:val="00BB49C3"/>
    <w:rsid w:val="00BB4C8F"/>
    <w:rsid w:val="00BB4F21"/>
    <w:rsid w:val="00BB6C97"/>
    <w:rsid w:val="00BB786F"/>
    <w:rsid w:val="00BC1EAD"/>
    <w:rsid w:val="00BC4216"/>
    <w:rsid w:val="00BC4837"/>
    <w:rsid w:val="00BC49C0"/>
    <w:rsid w:val="00BC62C5"/>
    <w:rsid w:val="00BC63CE"/>
    <w:rsid w:val="00BC6456"/>
    <w:rsid w:val="00BC7AC7"/>
    <w:rsid w:val="00BD0432"/>
    <w:rsid w:val="00BD28CF"/>
    <w:rsid w:val="00BD2F75"/>
    <w:rsid w:val="00BD4CA4"/>
    <w:rsid w:val="00BD60FD"/>
    <w:rsid w:val="00BD67F6"/>
    <w:rsid w:val="00BD69A9"/>
    <w:rsid w:val="00BE1026"/>
    <w:rsid w:val="00BE15D4"/>
    <w:rsid w:val="00BE30D7"/>
    <w:rsid w:val="00BE3263"/>
    <w:rsid w:val="00BE55BD"/>
    <w:rsid w:val="00BE5F26"/>
    <w:rsid w:val="00BE624E"/>
    <w:rsid w:val="00BE6396"/>
    <w:rsid w:val="00BF1932"/>
    <w:rsid w:val="00BF4BAC"/>
    <w:rsid w:val="00BF507F"/>
    <w:rsid w:val="00BF53F4"/>
    <w:rsid w:val="00BF6474"/>
    <w:rsid w:val="00BF7EF0"/>
    <w:rsid w:val="00C0050E"/>
    <w:rsid w:val="00C0248C"/>
    <w:rsid w:val="00C04609"/>
    <w:rsid w:val="00C05CCC"/>
    <w:rsid w:val="00C064CA"/>
    <w:rsid w:val="00C06F3C"/>
    <w:rsid w:val="00C1142E"/>
    <w:rsid w:val="00C12316"/>
    <w:rsid w:val="00C13AB7"/>
    <w:rsid w:val="00C13E7C"/>
    <w:rsid w:val="00C1448D"/>
    <w:rsid w:val="00C14E74"/>
    <w:rsid w:val="00C15657"/>
    <w:rsid w:val="00C15FD0"/>
    <w:rsid w:val="00C16775"/>
    <w:rsid w:val="00C16938"/>
    <w:rsid w:val="00C215A4"/>
    <w:rsid w:val="00C226A0"/>
    <w:rsid w:val="00C229C3"/>
    <w:rsid w:val="00C22E5C"/>
    <w:rsid w:val="00C24F12"/>
    <w:rsid w:val="00C26320"/>
    <w:rsid w:val="00C27832"/>
    <w:rsid w:val="00C324B0"/>
    <w:rsid w:val="00C32AD4"/>
    <w:rsid w:val="00C33F62"/>
    <w:rsid w:val="00C3601E"/>
    <w:rsid w:val="00C37295"/>
    <w:rsid w:val="00C377CC"/>
    <w:rsid w:val="00C408A5"/>
    <w:rsid w:val="00C40BE7"/>
    <w:rsid w:val="00C42867"/>
    <w:rsid w:val="00C42CDA"/>
    <w:rsid w:val="00C43E0A"/>
    <w:rsid w:val="00C443B4"/>
    <w:rsid w:val="00C453C9"/>
    <w:rsid w:val="00C47258"/>
    <w:rsid w:val="00C503EE"/>
    <w:rsid w:val="00C50500"/>
    <w:rsid w:val="00C50DB5"/>
    <w:rsid w:val="00C51DBE"/>
    <w:rsid w:val="00C51F33"/>
    <w:rsid w:val="00C526BA"/>
    <w:rsid w:val="00C52E4E"/>
    <w:rsid w:val="00C5301D"/>
    <w:rsid w:val="00C5309F"/>
    <w:rsid w:val="00C5611E"/>
    <w:rsid w:val="00C56208"/>
    <w:rsid w:val="00C57E05"/>
    <w:rsid w:val="00C60491"/>
    <w:rsid w:val="00C62881"/>
    <w:rsid w:val="00C630A5"/>
    <w:rsid w:val="00C633B4"/>
    <w:rsid w:val="00C64D4B"/>
    <w:rsid w:val="00C65260"/>
    <w:rsid w:val="00C70128"/>
    <w:rsid w:val="00C70ACE"/>
    <w:rsid w:val="00C70F2A"/>
    <w:rsid w:val="00C7140F"/>
    <w:rsid w:val="00C71E01"/>
    <w:rsid w:val="00C73C1A"/>
    <w:rsid w:val="00C73E9B"/>
    <w:rsid w:val="00C74328"/>
    <w:rsid w:val="00C74C1C"/>
    <w:rsid w:val="00C75125"/>
    <w:rsid w:val="00C7570A"/>
    <w:rsid w:val="00C75936"/>
    <w:rsid w:val="00C75AA8"/>
    <w:rsid w:val="00C76A22"/>
    <w:rsid w:val="00C77FD5"/>
    <w:rsid w:val="00C817FA"/>
    <w:rsid w:val="00C8187A"/>
    <w:rsid w:val="00C838ED"/>
    <w:rsid w:val="00C83D1C"/>
    <w:rsid w:val="00C83D25"/>
    <w:rsid w:val="00C845DF"/>
    <w:rsid w:val="00C84D82"/>
    <w:rsid w:val="00C85079"/>
    <w:rsid w:val="00C85DBD"/>
    <w:rsid w:val="00C863CF"/>
    <w:rsid w:val="00C87B48"/>
    <w:rsid w:val="00C904B3"/>
    <w:rsid w:val="00C91A76"/>
    <w:rsid w:val="00C95B7F"/>
    <w:rsid w:val="00C962DD"/>
    <w:rsid w:val="00C96A28"/>
    <w:rsid w:val="00C975E1"/>
    <w:rsid w:val="00CA175E"/>
    <w:rsid w:val="00CA1A9E"/>
    <w:rsid w:val="00CA2039"/>
    <w:rsid w:val="00CA2F1E"/>
    <w:rsid w:val="00CA31CA"/>
    <w:rsid w:val="00CA35A8"/>
    <w:rsid w:val="00CA3A0C"/>
    <w:rsid w:val="00CA4A43"/>
    <w:rsid w:val="00CA5516"/>
    <w:rsid w:val="00CA5F90"/>
    <w:rsid w:val="00CA774E"/>
    <w:rsid w:val="00CB110A"/>
    <w:rsid w:val="00CB1BF7"/>
    <w:rsid w:val="00CB1FF4"/>
    <w:rsid w:val="00CB20BA"/>
    <w:rsid w:val="00CB2378"/>
    <w:rsid w:val="00CB256C"/>
    <w:rsid w:val="00CB34C0"/>
    <w:rsid w:val="00CB36C0"/>
    <w:rsid w:val="00CB4817"/>
    <w:rsid w:val="00CB716E"/>
    <w:rsid w:val="00CC194D"/>
    <w:rsid w:val="00CC25BB"/>
    <w:rsid w:val="00CC2E1C"/>
    <w:rsid w:val="00CC34B2"/>
    <w:rsid w:val="00CC5F7B"/>
    <w:rsid w:val="00CD0827"/>
    <w:rsid w:val="00CD1BB7"/>
    <w:rsid w:val="00CD2D1A"/>
    <w:rsid w:val="00CD3485"/>
    <w:rsid w:val="00CD3652"/>
    <w:rsid w:val="00CD3E83"/>
    <w:rsid w:val="00CD4F90"/>
    <w:rsid w:val="00CD53E0"/>
    <w:rsid w:val="00CD583D"/>
    <w:rsid w:val="00CD59E5"/>
    <w:rsid w:val="00CD6253"/>
    <w:rsid w:val="00CD70C2"/>
    <w:rsid w:val="00CE0617"/>
    <w:rsid w:val="00CE138A"/>
    <w:rsid w:val="00CE1802"/>
    <w:rsid w:val="00CE1CDD"/>
    <w:rsid w:val="00CE1DBD"/>
    <w:rsid w:val="00CE2299"/>
    <w:rsid w:val="00CE2609"/>
    <w:rsid w:val="00CE3DA3"/>
    <w:rsid w:val="00CE5270"/>
    <w:rsid w:val="00CE5E66"/>
    <w:rsid w:val="00CE76F5"/>
    <w:rsid w:val="00CE7A69"/>
    <w:rsid w:val="00CE7F71"/>
    <w:rsid w:val="00CF0B34"/>
    <w:rsid w:val="00CF12DC"/>
    <w:rsid w:val="00CF16C1"/>
    <w:rsid w:val="00CF2154"/>
    <w:rsid w:val="00CF21C2"/>
    <w:rsid w:val="00CF34C9"/>
    <w:rsid w:val="00CF3664"/>
    <w:rsid w:val="00CF3B55"/>
    <w:rsid w:val="00CF4D3C"/>
    <w:rsid w:val="00CF4ECD"/>
    <w:rsid w:val="00CF73B8"/>
    <w:rsid w:val="00CF7577"/>
    <w:rsid w:val="00CF7862"/>
    <w:rsid w:val="00D00B43"/>
    <w:rsid w:val="00D019E7"/>
    <w:rsid w:val="00D02EE5"/>
    <w:rsid w:val="00D032D7"/>
    <w:rsid w:val="00D038B7"/>
    <w:rsid w:val="00D0395A"/>
    <w:rsid w:val="00D03CF3"/>
    <w:rsid w:val="00D0445A"/>
    <w:rsid w:val="00D0496A"/>
    <w:rsid w:val="00D0601C"/>
    <w:rsid w:val="00D06D7B"/>
    <w:rsid w:val="00D11A83"/>
    <w:rsid w:val="00D1218D"/>
    <w:rsid w:val="00D12519"/>
    <w:rsid w:val="00D125FB"/>
    <w:rsid w:val="00D12965"/>
    <w:rsid w:val="00D138C4"/>
    <w:rsid w:val="00D13C16"/>
    <w:rsid w:val="00D13FAF"/>
    <w:rsid w:val="00D144DC"/>
    <w:rsid w:val="00D17CDE"/>
    <w:rsid w:val="00D2069D"/>
    <w:rsid w:val="00D209F2"/>
    <w:rsid w:val="00D21E22"/>
    <w:rsid w:val="00D21EFF"/>
    <w:rsid w:val="00D22774"/>
    <w:rsid w:val="00D23488"/>
    <w:rsid w:val="00D23E7C"/>
    <w:rsid w:val="00D25465"/>
    <w:rsid w:val="00D25A47"/>
    <w:rsid w:val="00D26730"/>
    <w:rsid w:val="00D26D0A"/>
    <w:rsid w:val="00D3118E"/>
    <w:rsid w:val="00D31DCA"/>
    <w:rsid w:val="00D31F33"/>
    <w:rsid w:val="00D33860"/>
    <w:rsid w:val="00D35392"/>
    <w:rsid w:val="00D35BF1"/>
    <w:rsid w:val="00D378C2"/>
    <w:rsid w:val="00D40862"/>
    <w:rsid w:val="00D40AB3"/>
    <w:rsid w:val="00D41879"/>
    <w:rsid w:val="00D41BEA"/>
    <w:rsid w:val="00D41D2C"/>
    <w:rsid w:val="00D41FA2"/>
    <w:rsid w:val="00D42BA3"/>
    <w:rsid w:val="00D42F5B"/>
    <w:rsid w:val="00D43686"/>
    <w:rsid w:val="00D43F72"/>
    <w:rsid w:val="00D445ED"/>
    <w:rsid w:val="00D44972"/>
    <w:rsid w:val="00D44E25"/>
    <w:rsid w:val="00D44EB3"/>
    <w:rsid w:val="00D45A6B"/>
    <w:rsid w:val="00D47132"/>
    <w:rsid w:val="00D47E28"/>
    <w:rsid w:val="00D50D91"/>
    <w:rsid w:val="00D51E59"/>
    <w:rsid w:val="00D52426"/>
    <w:rsid w:val="00D52AE3"/>
    <w:rsid w:val="00D56530"/>
    <w:rsid w:val="00D56826"/>
    <w:rsid w:val="00D57F19"/>
    <w:rsid w:val="00D60135"/>
    <w:rsid w:val="00D60E03"/>
    <w:rsid w:val="00D621A3"/>
    <w:rsid w:val="00D631BA"/>
    <w:rsid w:val="00D63B05"/>
    <w:rsid w:val="00D64E55"/>
    <w:rsid w:val="00D676CB"/>
    <w:rsid w:val="00D7013D"/>
    <w:rsid w:val="00D70151"/>
    <w:rsid w:val="00D718CF"/>
    <w:rsid w:val="00D7331E"/>
    <w:rsid w:val="00D73649"/>
    <w:rsid w:val="00D73992"/>
    <w:rsid w:val="00D73A65"/>
    <w:rsid w:val="00D73D0F"/>
    <w:rsid w:val="00D77C7D"/>
    <w:rsid w:val="00D80000"/>
    <w:rsid w:val="00D80445"/>
    <w:rsid w:val="00D8070D"/>
    <w:rsid w:val="00D813B8"/>
    <w:rsid w:val="00D81C57"/>
    <w:rsid w:val="00D8338F"/>
    <w:rsid w:val="00D85DA1"/>
    <w:rsid w:val="00D86CF6"/>
    <w:rsid w:val="00D8771F"/>
    <w:rsid w:val="00D90217"/>
    <w:rsid w:val="00D90E96"/>
    <w:rsid w:val="00D95832"/>
    <w:rsid w:val="00D95F2A"/>
    <w:rsid w:val="00D965E9"/>
    <w:rsid w:val="00D97449"/>
    <w:rsid w:val="00D97722"/>
    <w:rsid w:val="00D97F1A"/>
    <w:rsid w:val="00DA0723"/>
    <w:rsid w:val="00DA1362"/>
    <w:rsid w:val="00DA1F98"/>
    <w:rsid w:val="00DA3362"/>
    <w:rsid w:val="00DA3E18"/>
    <w:rsid w:val="00DA418E"/>
    <w:rsid w:val="00DA6D32"/>
    <w:rsid w:val="00DA7217"/>
    <w:rsid w:val="00DB07ED"/>
    <w:rsid w:val="00DB114C"/>
    <w:rsid w:val="00DB16C6"/>
    <w:rsid w:val="00DB2D1B"/>
    <w:rsid w:val="00DB308A"/>
    <w:rsid w:val="00DB6F34"/>
    <w:rsid w:val="00DB701B"/>
    <w:rsid w:val="00DB7349"/>
    <w:rsid w:val="00DC0544"/>
    <w:rsid w:val="00DC056B"/>
    <w:rsid w:val="00DC0EC0"/>
    <w:rsid w:val="00DC2034"/>
    <w:rsid w:val="00DC2163"/>
    <w:rsid w:val="00DC2976"/>
    <w:rsid w:val="00DC2999"/>
    <w:rsid w:val="00DC2F28"/>
    <w:rsid w:val="00DC2F80"/>
    <w:rsid w:val="00DC4624"/>
    <w:rsid w:val="00DC46E1"/>
    <w:rsid w:val="00DC61AE"/>
    <w:rsid w:val="00DC62F5"/>
    <w:rsid w:val="00DC6905"/>
    <w:rsid w:val="00DD0022"/>
    <w:rsid w:val="00DD0B19"/>
    <w:rsid w:val="00DD36F8"/>
    <w:rsid w:val="00DD3E0E"/>
    <w:rsid w:val="00DD610D"/>
    <w:rsid w:val="00DD6BD4"/>
    <w:rsid w:val="00DD6C73"/>
    <w:rsid w:val="00DD7196"/>
    <w:rsid w:val="00DD7734"/>
    <w:rsid w:val="00DE09C3"/>
    <w:rsid w:val="00DE0B02"/>
    <w:rsid w:val="00DE0CBE"/>
    <w:rsid w:val="00DE1F05"/>
    <w:rsid w:val="00DE2050"/>
    <w:rsid w:val="00DE3C20"/>
    <w:rsid w:val="00DE3F8F"/>
    <w:rsid w:val="00DE4FA4"/>
    <w:rsid w:val="00DE5413"/>
    <w:rsid w:val="00DE7CB6"/>
    <w:rsid w:val="00DF03DD"/>
    <w:rsid w:val="00DF0D92"/>
    <w:rsid w:val="00DF1DBB"/>
    <w:rsid w:val="00DF3484"/>
    <w:rsid w:val="00DF4706"/>
    <w:rsid w:val="00DF60BA"/>
    <w:rsid w:val="00DF67A4"/>
    <w:rsid w:val="00E0254D"/>
    <w:rsid w:val="00E02AA2"/>
    <w:rsid w:val="00E02E26"/>
    <w:rsid w:val="00E0348A"/>
    <w:rsid w:val="00E05658"/>
    <w:rsid w:val="00E065F8"/>
    <w:rsid w:val="00E07003"/>
    <w:rsid w:val="00E10A61"/>
    <w:rsid w:val="00E11376"/>
    <w:rsid w:val="00E1288C"/>
    <w:rsid w:val="00E12F7B"/>
    <w:rsid w:val="00E13BEC"/>
    <w:rsid w:val="00E13D3A"/>
    <w:rsid w:val="00E1452D"/>
    <w:rsid w:val="00E14AB2"/>
    <w:rsid w:val="00E16BD6"/>
    <w:rsid w:val="00E211B7"/>
    <w:rsid w:val="00E2397F"/>
    <w:rsid w:val="00E243C3"/>
    <w:rsid w:val="00E24525"/>
    <w:rsid w:val="00E3014E"/>
    <w:rsid w:val="00E30308"/>
    <w:rsid w:val="00E30324"/>
    <w:rsid w:val="00E30670"/>
    <w:rsid w:val="00E30B3F"/>
    <w:rsid w:val="00E30BEF"/>
    <w:rsid w:val="00E36E36"/>
    <w:rsid w:val="00E37CF2"/>
    <w:rsid w:val="00E40F65"/>
    <w:rsid w:val="00E45EAE"/>
    <w:rsid w:val="00E46095"/>
    <w:rsid w:val="00E50046"/>
    <w:rsid w:val="00E5007C"/>
    <w:rsid w:val="00E5053A"/>
    <w:rsid w:val="00E51863"/>
    <w:rsid w:val="00E51BD1"/>
    <w:rsid w:val="00E51CEE"/>
    <w:rsid w:val="00E5220D"/>
    <w:rsid w:val="00E54DAE"/>
    <w:rsid w:val="00E55F90"/>
    <w:rsid w:val="00E568BF"/>
    <w:rsid w:val="00E56C0F"/>
    <w:rsid w:val="00E601F7"/>
    <w:rsid w:val="00E603E5"/>
    <w:rsid w:val="00E61D0B"/>
    <w:rsid w:val="00E623EF"/>
    <w:rsid w:val="00E63006"/>
    <w:rsid w:val="00E656F9"/>
    <w:rsid w:val="00E66D29"/>
    <w:rsid w:val="00E674FE"/>
    <w:rsid w:val="00E67897"/>
    <w:rsid w:val="00E709D9"/>
    <w:rsid w:val="00E717F7"/>
    <w:rsid w:val="00E734B1"/>
    <w:rsid w:val="00E73B20"/>
    <w:rsid w:val="00E73CF2"/>
    <w:rsid w:val="00E76454"/>
    <w:rsid w:val="00E774C0"/>
    <w:rsid w:val="00E777A1"/>
    <w:rsid w:val="00E80212"/>
    <w:rsid w:val="00E8077B"/>
    <w:rsid w:val="00E8138A"/>
    <w:rsid w:val="00E81E6C"/>
    <w:rsid w:val="00E828BF"/>
    <w:rsid w:val="00E849D3"/>
    <w:rsid w:val="00E84FC0"/>
    <w:rsid w:val="00E86564"/>
    <w:rsid w:val="00E8671F"/>
    <w:rsid w:val="00E87FD5"/>
    <w:rsid w:val="00E90B61"/>
    <w:rsid w:val="00E930F3"/>
    <w:rsid w:val="00E93343"/>
    <w:rsid w:val="00E93BB7"/>
    <w:rsid w:val="00E940B6"/>
    <w:rsid w:val="00E95799"/>
    <w:rsid w:val="00E966BC"/>
    <w:rsid w:val="00E96D6E"/>
    <w:rsid w:val="00E974F3"/>
    <w:rsid w:val="00EA27E2"/>
    <w:rsid w:val="00EA2EC7"/>
    <w:rsid w:val="00EA48C7"/>
    <w:rsid w:val="00EA49C9"/>
    <w:rsid w:val="00EA7D7E"/>
    <w:rsid w:val="00EB0E35"/>
    <w:rsid w:val="00EB17C7"/>
    <w:rsid w:val="00EB1A3F"/>
    <w:rsid w:val="00EB1A8B"/>
    <w:rsid w:val="00EB1DBE"/>
    <w:rsid w:val="00EB2162"/>
    <w:rsid w:val="00EB4B3C"/>
    <w:rsid w:val="00EB50D8"/>
    <w:rsid w:val="00EB5756"/>
    <w:rsid w:val="00EB646B"/>
    <w:rsid w:val="00EC11F7"/>
    <w:rsid w:val="00EC173F"/>
    <w:rsid w:val="00EC17C8"/>
    <w:rsid w:val="00EC3DC6"/>
    <w:rsid w:val="00EC4232"/>
    <w:rsid w:val="00EC77CC"/>
    <w:rsid w:val="00ED0C07"/>
    <w:rsid w:val="00ED2D9E"/>
    <w:rsid w:val="00ED5B40"/>
    <w:rsid w:val="00ED6E83"/>
    <w:rsid w:val="00ED73B1"/>
    <w:rsid w:val="00EE4CDD"/>
    <w:rsid w:val="00EE58E9"/>
    <w:rsid w:val="00EE7296"/>
    <w:rsid w:val="00EF25EB"/>
    <w:rsid w:val="00EF4193"/>
    <w:rsid w:val="00EF4682"/>
    <w:rsid w:val="00F00098"/>
    <w:rsid w:val="00F02BB4"/>
    <w:rsid w:val="00F0303D"/>
    <w:rsid w:val="00F03513"/>
    <w:rsid w:val="00F047CB"/>
    <w:rsid w:val="00F05961"/>
    <w:rsid w:val="00F06FEC"/>
    <w:rsid w:val="00F07253"/>
    <w:rsid w:val="00F074C5"/>
    <w:rsid w:val="00F07D78"/>
    <w:rsid w:val="00F10A1A"/>
    <w:rsid w:val="00F123E7"/>
    <w:rsid w:val="00F1242B"/>
    <w:rsid w:val="00F125DC"/>
    <w:rsid w:val="00F12635"/>
    <w:rsid w:val="00F14785"/>
    <w:rsid w:val="00F16574"/>
    <w:rsid w:val="00F173FA"/>
    <w:rsid w:val="00F17D89"/>
    <w:rsid w:val="00F20140"/>
    <w:rsid w:val="00F2015A"/>
    <w:rsid w:val="00F20FCC"/>
    <w:rsid w:val="00F24479"/>
    <w:rsid w:val="00F246C3"/>
    <w:rsid w:val="00F25958"/>
    <w:rsid w:val="00F259F6"/>
    <w:rsid w:val="00F27FF7"/>
    <w:rsid w:val="00F306FC"/>
    <w:rsid w:val="00F307B1"/>
    <w:rsid w:val="00F3133F"/>
    <w:rsid w:val="00F31BA2"/>
    <w:rsid w:val="00F3286C"/>
    <w:rsid w:val="00F33ADE"/>
    <w:rsid w:val="00F345E6"/>
    <w:rsid w:val="00F34DF6"/>
    <w:rsid w:val="00F3531A"/>
    <w:rsid w:val="00F355F0"/>
    <w:rsid w:val="00F35728"/>
    <w:rsid w:val="00F368A9"/>
    <w:rsid w:val="00F36E35"/>
    <w:rsid w:val="00F440C7"/>
    <w:rsid w:val="00F448E9"/>
    <w:rsid w:val="00F44E62"/>
    <w:rsid w:val="00F4617C"/>
    <w:rsid w:val="00F4632C"/>
    <w:rsid w:val="00F47270"/>
    <w:rsid w:val="00F53AA7"/>
    <w:rsid w:val="00F54767"/>
    <w:rsid w:val="00F54F91"/>
    <w:rsid w:val="00F554B2"/>
    <w:rsid w:val="00F61BCF"/>
    <w:rsid w:val="00F61EF4"/>
    <w:rsid w:val="00F65361"/>
    <w:rsid w:val="00F65EDE"/>
    <w:rsid w:val="00F6732D"/>
    <w:rsid w:val="00F67EFD"/>
    <w:rsid w:val="00F705F4"/>
    <w:rsid w:val="00F70E75"/>
    <w:rsid w:val="00F71CD8"/>
    <w:rsid w:val="00F71CDF"/>
    <w:rsid w:val="00F72AC2"/>
    <w:rsid w:val="00F72D97"/>
    <w:rsid w:val="00F73723"/>
    <w:rsid w:val="00F75182"/>
    <w:rsid w:val="00F751CF"/>
    <w:rsid w:val="00F761B0"/>
    <w:rsid w:val="00F766BE"/>
    <w:rsid w:val="00F800E2"/>
    <w:rsid w:val="00F8089B"/>
    <w:rsid w:val="00F81946"/>
    <w:rsid w:val="00F86801"/>
    <w:rsid w:val="00F86B14"/>
    <w:rsid w:val="00F86FF6"/>
    <w:rsid w:val="00F878CD"/>
    <w:rsid w:val="00F87A42"/>
    <w:rsid w:val="00F9166B"/>
    <w:rsid w:val="00F9228F"/>
    <w:rsid w:val="00F93A72"/>
    <w:rsid w:val="00F94C5D"/>
    <w:rsid w:val="00FA209B"/>
    <w:rsid w:val="00FA2872"/>
    <w:rsid w:val="00FA28B1"/>
    <w:rsid w:val="00FA2E7A"/>
    <w:rsid w:val="00FA2ECD"/>
    <w:rsid w:val="00FA4CFC"/>
    <w:rsid w:val="00FA5BB6"/>
    <w:rsid w:val="00FA70A8"/>
    <w:rsid w:val="00FB13E6"/>
    <w:rsid w:val="00FB18DE"/>
    <w:rsid w:val="00FB21ED"/>
    <w:rsid w:val="00FB2AC6"/>
    <w:rsid w:val="00FB2BC9"/>
    <w:rsid w:val="00FB33C8"/>
    <w:rsid w:val="00FB353F"/>
    <w:rsid w:val="00FB36D2"/>
    <w:rsid w:val="00FB4E4D"/>
    <w:rsid w:val="00FB7E51"/>
    <w:rsid w:val="00FC0B9F"/>
    <w:rsid w:val="00FC0C5A"/>
    <w:rsid w:val="00FC1AA2"/>
    <w:rsid w:val="00FC2421"/>
    <w:rsid w:val="00FC4796"/>
    <w:rsid w:val="00FC4902"/>
    <w:rsid w:val="00FC57B3"/>
    <w:rsid w:val="00FC5B4E"/>
    <w:rsid w:val="00FC703F"/>
    <w:rsid w:val="00FC742D"/>
    <w:rsid w:val="00FD1094"/>
    <w:rsid w:val="00FD1527"/>
    <w:rsid w:val="00FD19B0"/>
    <w:rsid w:val="00FD1DA1"/>
    <w:rsid w:val="00FD3E38"/>
    <w:rsid w:val="00FD5412"/>
    <w:rsid w:val="00FD5ABE"/>
    <w:rsid w:val="00FD5C4A"/>
    <w:rsid w:val="00FD69D9"/>
    <w:rsid w:val="00FD783B"/>
    <w:rsid w:val="00FD7E0D"/>
    <w:rsid w:val="00FE0211"/>
    <w:rsid w:val="00FE0B19"/>
    <w:rsid w:val="00FE0C7A"/>
    <w:rsid w:val="00FE24DB"/>
    <w:rsid w:val="00FE389E"/>
    <w:rsid w:val="00FE7DC6"/>
    <w:rsid w:val="00FF0AC3"/>
    <w:rsid w:val="00FF2CE1"/>
    <w:rsid w:val="00FF4476"/>
    <w:rsid w:val="00FF6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6CC27FF"/>
  <w15:chartTrackingRefBased/>
  <w15:docId w15:val="{ED95F772-1C02-4495-A197-2F2AE1BE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6C0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1959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7A"/>
    <w:pPr>
      <w:ind w:left="720"/>
      <w:contextualSpacing/>
    </w:pPr>
  </w:style>
  <w:style w:type="paragraph" w:styleId="NoSpacing">
    <w:name w:val="No Spacing"/>
    <w:uiPriority w:val="1"/>
    <w:qFormat/>
    <w:rsid w:val="00B408E3"/>
    <w:pPr>
      <w:spacing w:after="0" w:line="240" w:lineRule="auto"/>
    </w:pPr>
  </w:style>
  <w:style w:type="paragraph" w:styleId="Header">
    <w:name w:val="header"/>
    <w:basedOn w:val="Normal"/>
    <w:link w:val="HeaderChar"/>
    <w:uiPriority w:val="99"/>
    <w:unhideWhenUsed/>
    <w:rsid w:val="008A6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76"/>
  </w:style>
  <w:style w:type="paragraph" w:styleId="Footer">
    <w:name w:val="footer"/>
    <w:basedOn w:val="Normal"/>
    <w:link w:val="FooterChar"/>
    <w:uiPriority w:val="99"/>
    <w:unhideWhenUsed/>
    <w:rsid w:val="008A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76"/>
  </w:style>
  <w:style w:type="character" w:customStyle="1" w:styleId="Heading1Char">
    <w:name w:val="Heading 1 Char"/>
    <w:basedOn w:val="DefaultParagraphFont"/>
    <w:link w:val="Heading1"/>
    <w:uiPriority w:val="9"/>
    <w:rsid w:val="008A603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7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AC8"/>
    <w:rPr>
      <w:sz w:val="20"/>
      <w:szCs w:val="20"/>
    </w:rPr>
  </w:style>
  <w:style w:type="character" w:styleId="FootnoteReference">
    <w:name w:val="footnote reference"/>
    <w:basedOn w:val="DefaultParagraphFont"/>
    <w:uiPriority w:val="99"/>
    <w:semiHidden/>
    <w:unhideWhenUsed/>
    <w:rsid w:val="000F7AC8"/>
    <w:rPr>
      <w:vertAlign w:val="superscript"/>
    </w:rPr>
  </w:style>
  <w:style w:type="character" w:styleId="Hyperlink">
    <w:name w:val="Hyperlink"/>
    <w:basedOn w:val="DefaultParagraphFont"/>
    <w:uiPriority w:val="99"/>
    <w:unhideWhenUsed/>
    <w:rsid w:val="00AA6C22"/>
    <w:rPr>
      <w:color w:val="0000FF"/>
      <w:u w:val="single"/>
    </w:rPr>
  </w:style>
  <w:style w:type="table" w:customStyle="1" w:styleId="GridTable4-Accent21">
    <w:name w:val="Grid Table 4 - Accent 21"/>
    <w:basedOn w:val="TableNormal"/>
    <w:uiPriority w:val="49"/>
    <w:rsid w:val="000105F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2Char">
    <w:name w:val="Heading 2 Char"/>
    <w:basedOn w:val="DefaultParagraphFont"/>
    <w:link w:val="Heading2"/>
    <w:uiPriority w:val="9"/>
    <w:rsid w:val="00E56C0F"/>
    <w:rPr>
      <w:rFonts w:asciiTheme="majorHAnsi" w:eastAsiaTheme="majorEastAsia" w:hAnsiTheme="majorHAnsi" w:cstheme="majorBidi"/>
      <w:color w:val="2F5496" w:themeColor="accent1" w:themeShade="BF"/>
      <w:sz w:val="26"/>
      <w:szCs w:val="26"/>
      <w:lang w:eastAsia="zh-CN"/>
    </w:rPr>
  </w:style>
  <w:style w:type="character" w:customStyle="1" w:styleId="UnresolvedMention1">
    <w:name w:val="Unresolved Mention1"/>
    <w:basedOn w:val="DefaultParagraphFont"/>
    <w:uiPriority w:val="99"/>
    <w:semiHidden/>
    <w:unhideWhenUsed/>
    <w:rsid w:val="00CE0617"/>
    <w:rPr>
      <w:color w:val="605E5C"/>
      <w:shd w:val="clear" w:color="auto" w:fill="E1DFDD"/>
    </w:rPr>
  </w:style>
  <w:style w:type="paragraph" w:styleId="BalloonText">
    <w:name w:val="Balloon Text"/>
    <w:basedOn w:val="Normal"/>
    <w:link w:val="BalloonTextChar"/>
    <w:uiPriority w:val="99"/>
    <w:semiHidden/>
    <w:unhideWhenUsed/>
    <w:rsid w:val="001C7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1E"/>
    <w:rPr>
      <w:rFonts w:ascii="Segoe UI" w:hAnsi="Segoe UI" w:cs="Segoe UI"/>
      <w:sz w:val="18"/>
      <w:szCs w:val="18"/>
    </w:rPr>
  </w:style>
  <w:style w:type="paragraph" w:styleId="Revision">
    <w:name w:val="Revision"/>
    <w:hidden/>
    <w:uiPriority w:val="99"/>
    <w:semiHidden/>
    <w:rsid w:val="006B6E8E"/>
    <w:pPr>
      <w:spacing w:after="0" w:line="240" w:lineRule="auto"/>
    </w:pPr>
  </w:style>
  <w:style w:type="character" w:styleId="FollowedHyperlink">
    <w:name w:val="FollowedHyperlink"/>
    <w:basedOn w:val="DefaultParagraphFont"/>
    <w:uiPriority w:val="99"/>
    <w:semiHidden/>
    <w:unhideWhenUsed/>
    <w:rsid w:val="00B65012"/>
    <w:rPr>
      <w:color w:val="954F72" w:themeColor="followedHyperlink"/>
      <w:u w:val="single"/>
    </w:rPr>
  </w:style>
  <w:style w:type="character" w:customStyle="1" w:styleId="Heading3Char">
    <w:name w:val="Heading 3 Char"/>
    <w:basedOn w:val="DefaultParagraphFont"/>
    <w:link w:val="Heading3"/>
    <w:uiPriority w:val="9"/>
    <w:semiHidden/>
    <w:rsid w:val="0019596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959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510FE"/>
    <w:rPr>
      <w:sz w:val="16"/>
      <w:szCs w:val="16"/>
    </w:rPr>
  </w:style>
  <w:style w:type="paragraph" w:styleId="CommentText">
    <w:name w:val="annotation text"/>
    <w:basedOn w:val="Normal"/>
    <w:link w:val="CommentTextChar"/>
    <w:uiPriority w:val="99"/>
    <w:unhideWhenUsed/>
    <w:rsid w:val="009510FE"/>
    <w:pPr>
      <w:spacing w:line="240" w:lineRule="auto"/>
    </w:pPr>
    <w:rPr>
      <w:sz w:val="20"/>
      <w:szCs w:val="20"/>
    </w:rPr>
  </w:style>
  <w:style w:type="character" w:customStyle="1" w:styleId="CommentTextChar">
    <w:name w:val="Comment Text Char"/>
    <w:basedOn w:val="DefaultParagraphFont"/>
    <w:link w:val="CommentText"/>
    <w:uiPriority w:val="99"/>
    <w:rsid w:val="009510FE"/>
    <w:rPr>
      <w:sz w:val="20"/>
      <w:szCs w:val="20"/>
    </w:rPr>
  </w:style>
  <w:style w:type="paragraph" w:styleId="CommentSubject">
    <w:name w:val="annotation subject"/>
    <w:basedOn w:val="CommentText"/>
    <w:next w:val="CommentText"/>
    <w:link w:val="CommentSubjectChar"/>
    <w:uiPriority w:val="99"/>
    <w:semiHidden/>
    <w:unhideWhenUsed/>
    <w:rsid w:val="009510FE"/>
    <w:rPr>
      <w:b/>
      <w:bCs/>
    </w:rPr>
  </w:style>
  <w:style w:type="character" w:customStyle="1" w:styleId="CommentSubjectChar">
    <w:name w:val="Comment Subject Char"/>
    <w:basedOn w:val="CommentTextChar"/>
    <w:link w:val="CommentSubject"/>
    <w:uiPriority w:val="99"/>
    <w:semiHidden/>
    <w:rsid w:val="009510FE"/>
    <w:rPr>
      <w:b/>
      <w:bCs/>
      <w:sz w:val="20"/>
      <w:szCs w:val="20"/>
    </w:rPr>
  </w:style>
  <w:style w:type="character" w:styleId="UnresolvedMention">
    <w:name w:val="Unresolved Mention"/>
    <w:basedOn w:val="DefaultParagraphFont"/>
    <w:uiPriority w:val="99"/>
    <w:semiHidden/>
    <w:unhideWhenUsed/>
    <w:rsid w:val="00624709"/>
    <w:rPr>
      <w:color w:val="605E5C"/>
      <w:shd w:val="clear" w:color="auto" w:fill="E1DFDD"/>
    </w:rPr>
  </w:style>
  <w:style w:type="paragraph" w:styleId="EndnoteText">
    <w:name w:val="endnote text"/>
    <w:basedOn w:val="Normal"/>
    <w:link w:val="EndnoteTextChar"/>
    <w:uiPriority w:val="99"/>
    <w:semiHidden/>
    <w:unhideWhenUsed/>
    <w:rsid w:val="000C64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6449"/>
    <w:rPr>
      <w:sz w:val="20"/>
      <w:szCs w:val="20"/>
    </w:rPr>
  </w:style>
  <w:style w:type="character" w:styleId="EndnoteReference">
    <w:name w:val="endnote reference"/>
    <w:basedOn w:val="DefaultParagraphFont"/>
    <w:uiPriority w:val="99"/>
    <w:semiHidden/>
    <w:unhideWhenUsed/>
    <w:rsid w:val="000C6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1570">
      <w:bodyDiv w:val="1"/>
      <w:marLeft w:val="0"/>
      <w:marRight w:val="0"/>
      <w:marTop w:val="0"/>
      <w:marBottom w:val="0"/>
      <w:divBdr>
        <w:top w:val="none" w:sz="0" w:space="0" w:color="auto"/>
        <w:left w:val="none" w:sz="0" w:space="0" w:color="auto"/>
        <w:bottom w:val="none" w:sz="0" w:space="0" w:color="auto"/>
        <w:right w:val="none" w:sz="0" w:space="0" w:color="auto"/>
      </w:divBdr>
    </w:div>
    <w:div w:id="247272243">
      <w:bodyDiv w:val="1"/>
      <w:marLeft w:val="0"/>
      <w:marRight w:val="0"/>
      <w:marTop w:val="0"/>
      <w:marBottom w:val="0"/>
      <w:divBdr>
        <w:top w:val="none" w:sz="0" w:space="0" w:color="auto"/>
        <w:left w:val="none" w:sz="0" w:space="0" w:color="auto"/>
        <w:bottom w:val="none" w:sz="0" w:space="0" w:color="auto"/>
        <w:right w:val="none" w:sz="0" w:space="0" w:color="auto"/>
      </w:divBdr>
    </w:div>
    <w:div w:id="1231967803">
      <w:bodyDiv w:val="1"/>
      <w:marLeft w:val="0"/>
      <w:marRight w:val="0"/>
      <w:marTop w:val="0"/>
      <w:marBottom w:val="0"/>
      <w:divBdr>
        <w:top w:val="none" w:sz="0" w:space="0" w:color="auto"/>
        <w:left w:val="none" w:sz="0" w:space="0" w:color="auto"/>
        <w:bottom w:val="none" w:sz="0" w:space="0" w:color="auto"/>
        <w:right w:val="none" w:sz="0" w:space="0" w:color="auto"/>
      </w:divBdr>
    </w:div>
    <w:div w:id="1393232726">
      <w:bodyDiv w:val="1"/>
      <w:marLeft w:val="0"/>
      <w:marRight w:val="0"/>
      <w:marTop w:val="0"/>
      <w:marBottom w:val="0"/>
      <w:divBdr>
        <w:top w:val="none" w:sz="0" w:space="0" w:color="auto"/>
        <w:left w:val="none" w:sz="0" w:space="0" w:color="auto"/>
        <w:bottom w:val="none" w:sz="0" w:space="0" w:color="auto"/>
        <w:right w:val="none" w:sz="0" w:space="0" w:color="auto"/>
      </w:divBdr>
    </w:div>
    <w:div w:id="1429500626">
      <w:bodyDiv w:val="1"/>
      <w:marLeft w:val="0"/>
      <w:marRight w:val="0"/>
      <w:marTop w:val="0"/>
      <w:marBottom w:val="0"/>
      <w:divBdr>
        <w:top w:val="none" w:sz="0" w:space="0" w:color="auto"/>
        <w:left w:val="none" w:sz="0" w:space="0" w:color="auto"/>
        <w:bottom w:val="none" w:sz="0" w:space="0" w:color="auto"/>
        <w:right w:val="none" w:sz="0" w:space="0" w:color="auto"/>
      </w:divBdr>
    </w:div>
    <w:div w:id="1649821193">
      <w:bodyDiv w:val="1"/>
      <w:marLeft w:val="0"/>
      <w:marRight w:val="0"/>
      <w:marTop w:val="0"/>
      <w:marBottom w:val="0"/>
      <w:divBdr>
        <w:top w:val="none" w:sz="0" w:space="0" w:color="auto"/>
        <w:left w:val="none" w:sz="0" w:space="0" w:color="auto"/>
        <w:bottom w:val="none" w:sz="0" w:space="0" w:color="auto"/>
        <w:right w:val="none" w:sz="0" w:space="0" w:color="auto"/>
      </w:divBdr>
    </w:div>
    <w:div w:id="1858349695">
      <w:bodyDiv w:val="1"/>
      <w:marLeft w:val="0"/>
      <w:marRight w:val="0"/>
      <w:marTop w:val="0"/>
      <w:marBottom w:val="0"/>
      <w:divBdr>
        <w:top w:val="none" w:sz="0" w:space="0" w:color="auto"/>
        <w:left w:val="none" w:sz="0" w:space="0" w:color="auto"/>
        <w:bottom w:val="none" w:sz="0" w:space="0" w:color="auto"/>
        <w:right w:val="none" w:sz="0" w:space="0" w:color="auto"/>
      </w:divBdr>
    </w:div>
    <w:div w:id="1929845918">
      <w:bodyDiv w:val="1"/>
      <w:marLeft w:val="0"/>
      <w:marRight w:val="0"/>
      <w:marTop w:val="0"/>
      <w:marBottom w:val="0"/>
      <w:divBdr>
        <w:top w:val="none" w:sz="0" w:space="0" w:color="auto"/>
        <w:left w:val="none" w:sz="0" w:space="0" w:color="auto"/>
        <w:bottom w:val="none" w:sz="0" w:space="0" w:color="auto"/>
        <w:right w:val="none" w:sz="0" w:space="0" w:color="auto"/>
      </w:divBdr>
    </w:div>
    <w:div w:id="2091122912">
      <w:bodyDiv w:val="1"/>
      <w:marLeft w:val="0"/>
      <w:marRight w:val="0"/>
      <w:marTop w:val="0"/>
      <w:marBottom w:val="0"/>
      <w:divBdr>
        <w:top w:val="none" w:sz="0" w:space="0" w:color="auto"/>
        <w:left w:val="none" w:sz="0" w:space="0" w:color="auto"/>
        <w:bottom w:val="none" w:sz="0" w:space="0" w:color="auto"/>
        <w:right w:val="none" w:sz="0" w:space="0" w:color="auto"/>
      </w:divBdr>
      <w:divsChild>
        <w:div w:id="408307809">
          <w:marLeft w:val="0"/>
          <w:marRight w:val="0"/>
          <w:marTop w:val="0"/>
          <w:marBottom w:val="300"/>
          <w:divBdr>
            <w:top w:val="none" w:sz="0" w:space="0" w:color="auto"/>
            <w:left w:val="none" w:sz="0" w:space="0" w:color="auto"/>
            <w:bottom w:val="none" w:sz="0" w:space="0" w:color="auto"/>
            <w:right w:val="none" w:sz="0" w:space="0" w:color="auto"/>
          </w:divBdr>
          <w:divsChild>
            <w:div w:id="642738494">
              <w:marLeft w:val="0"/>
              <w:marRight w:val="0"/>
              <w:marTop w:val="0"/>
              <w:marBottom w:val="0"/>
              <w:divBdr>
                <w:top w:val="none" w:sz="0" w:space="0" w:color="auto"/>
                <w:left w:val="none" w:sz="0" w:space="0" w:color="auto"/>
                <w:bottom w:val="none" w:sz="0" w:space="0" w:color="auto"/>
                <w:right w:val="none" w:sz="0" w:space="0" w:color="auto"/>
              </w:divBdr>
            </w:div>
          </w:divsChild>
        </w:div>
        <w:div w:id="1054812042">
          <w:marLeft w:val="0"/>
          <w:marRight w:val="0"/>
          <w:marTop w:val="0"/>
          <w:marBottom w:val="0"/>
          <w:divBdr>
            <w:top w:val="none" w:sz="0" w:space="0" w:color="auto"/>
            <w:left w:val="none" w:sz="0" w:space="0" w:color="auto"/>
            <w:bottom w:val="none" w:sz="0" w:space="0" w:color="auto"/>
            <w:right w:val="none" w:sz="0" w:space="0" w:color="auto"/>
          </w:divBdr>
          <w:divsChild>
            <w:div w:id="1114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D86B-248C-4D14-ACF7-59CFA28D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Schissel</dc:creator>
  <cp:keywords/>
  <dc:description/>
  <cp:lastModifiedBy>Amit, Dotan AG:EX</cp:lastModifiedBy>
  <cp:revision>2</cp:revision>
  <cp:lastPrinted>2023-08-28T20:44:00Z</cp:lastPrinted>
  <dcterms:created xsi:type="dcterms:W3CDTF">2023-09-12T20:22:00Z</dcterms:created>
  <dcterms:modified xsi:type="dcterms:W3CDTF">2023-09-12T20:22:00Z</dcterms:modified>
</cp:coreProperties>
</file>